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053C" w14:textId="6D52A3AD" w:rsidR="00420D92" w:rsidRPr="00117D25" w:rsidRDefault="00C400A1">
      <w:pPr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ILI BLUEPRINTS TO BLACK WEALTH INVITATION</w:t>
      </w:r>
      <w:r w:rsidR="00AA0A28">
        <w:rPr>
          <w:rFonts w:ascii="Arial Narrow" w:eastAsia="Times New Roman" w:hAnsi="Arial Narrow" w:cs="Times New Roman"/>
          <w:color w:val="000000"/>
        </w:rPr>
        <w:t xml:space="preserve"> </w:t>
      </w:r>
      <w:r>
        <w:rPr>
          <w:rFonts w:ascii="Arial Narrow" w:eastAsia="Times New Roman" w:hAnsi="Arial Narrow" w:cs="Times New Roman"/>
          <w:color w:val="000000"/>
        </w:rPr>
        <w:t>EMAIL</w:t>
      </w:r>
    </w:p>
    <w:p w14:paraId="5F2A2AD5" w14:textId="47F9D211" w:rsidR="00786B97" w:rsidRPr="002D6D17" w:rsidRDefault="00786B97" w:rsidP="00786B97">
      <w:pPr>
        <w:rPr>
          <w:rFonts w:ascii="Arial Narrow" w:hAnsi="Arial Narrow"/>
          <w:color w:val="CC0000"/>
        </w:rPr>
      </w:pPr>
      <w:r w:rsidRPr="002D6D17">
        <w:rPr>
          <w:rFonts w:ascii="Arial Narrow" w:hAnsi="Arial Narrow"/>
          <w:color w:val="CC0000"/>
        </w:rPr>
        <w:t>[Instructions to use this template: Please copy the below email in its entirety, including disclosure, as your email message through Outlook.</w:t>
      </w:r>
    </w:p>
    <w:p w14:paraId="213329A5" w14:textId="74C5B088" w:rsidR="00A1472F" w:rsidRPr="002D6D17" w:rsidRDefault="00786B97" w:rsidP="00786B97">
      <w:pPr>
        <w:rPr>
          <w:rFonts w:ascii="Arial Narrow" w:hAnsi="Arial Narrow"/>
          <w:color w:val="CC0000"/>
        </w:rPr>
      </w:pPr>
      <w:r w:rsidRPr="002D6D17">
        <w:rPr>
          <w:rFonts w:ascii="Arial Narrow" w:hAnsi="Arial Narrow"/>
          <w:color w:val="CC0000"/>
        </w:rPr>
        <w:t>There are multiple subject lines to choose from. You should not be modifying these in any way. Important note: only the salutation and name fields may be customized. All other bracketed fields, if used, must be used in their entirety without modification. Examples of a salutation are: Good Morning, Good Afternoon, Good Day, Hello, Aloha.</w:t>
      </w:r>
      <w:r w:rsidR="00C30C38">
        <w:rPr>
          <w:rFonts w:ascii="Arial Narrow" w:hAnsi="Arial Narrow"/>
          <w:color w:val="CC0000"/>
        </w:rPr>
        <w:t xml:space="preserve"> </w:t>
      </w:r>
      <w:r w:rsidRPr="002D6D17">
        <w:rPr>
          <w:rFonts w:ascii="Arial Narrow" w:hAnsi="Arial Narrow"/>
          <w:color w:val="CC0000"/>
        </w:rPr>
        <w:t>This is not meant as a free-form area to type a personal message. You can NOT bold or change the font size, style, or color.</w:t>
      </w:r>
    </w:p>
    <w:p w14:paraId="006378CC" w14:textId="123E3CA6" w:rsidR="00786B97" w:rsidRPr="002D6D17" w:rsidRDefault="00786B97" w:rsidP="00786B97">
      <w:pPr>
        <w:rPr>
          <w:rFonts w:ascii="Arial Narrow" w:hAnsi="Arial Narrow"/>
          <w:color w:val="CC0000"/>
        </w:rPr>
      </w:pPr>
      <w:r w:rsidRPr="002D6D17">
        <w:rPr>
          <w:rFonts w:ascii="Arial Narrow" w:hAnsi="Arial Narrow"/>
          <w:color w:val="CC0000"/>
        </w:rPr>
        <w:t>Customize any bracketed fields, if needed, and remove all brackets before sending.]</w:t>
      </w:r>
    </w:p>
    <w:p w14:paraId="78A956B6" w14:textId="55FCBDF3" w:rsidR="00D7195C" w:rsidRPr="002D6D17" w:rsidRDefault="00D7195C" w:rsidP="00786B97">
      <w:pPr>
        <w:rPr>
          <w:rFonts w:ascii="Arial Narrow" w:hAnsi="Arial Narrow"/>
          <w:b/>
          <w:bCs/>
          <w:color w:val="CC0000"/>
        </w:rPr>
      </w:pPr>
      <w:r w:rsidRPr="002D6D17">
        <w:rPr>
          <w:rFonts w:ascii="Arial Narrow" w:hAnsi="Arial Narrow"/>
          <w:b/>
          <w:bCs/>
          <w:color w:val="CC0000"/>
        </w:rPr>
        <w:t>[</w:t>
      </w:r>
      <w:r w:rsidR="00055544" w:rsidRPr="002D6D17">
        <w:rPr>
          <w:rFonts w:ascii="Arial Narrow" w:hAnsi="Arial Narrow"/>
          <w:b/>
          <w:bCs/>
          <w:color w:val="CC0000"/>
        </w:rPr>
        <w:t>S</w:t>
      </w:r>
      <w:r w:rsidR="00C400A1" w:rsidRPr="002D6D17">
        <w:rPr>
          <w:rFonts w:ascii="Arial Narrow" w:hAnsi="Arial Narrow"/>
          <w:b/>
          <w:bCs/>
          <w:color w:val="CC0000"/>
        </w:rPr>
        <w:t>ubject line options</w:t>
      </w:r>
      <w:r w:rsidRPr="002D6D17">
        <w:rPr>
          <w:rFonts w:ascii="Arial Narrow" w:hAnsi="Arial Narrow"/>
          <w:b/>
          <w:bCs/>
          <w:color w:val="CC0000"/>
        </w:rPr>
        <w:t>]</w:t>
      </w:r>
    </w:p>
    <w:p w14:paraId="5273D41A" w14:textId="7C0DD99C" w:rsidR="006E0553" w:rsidRPr="00C8690A" w:rsidRDefault="00AA1358" w:rsidP="00C8690A">
      <w:pPr>
        <w:rPr>
          <w:rFonts w:ascii="Arial" w:eastAsia="Times New Roman" w:hAnsi="Arial" w:cs="Arial"/>
          <w:color w:val="000000"/>
        </w:rPr>
      </w:pPr>
      <w:r w:rsidRPr="00C8690A">
        <w:rPr>
          <w:rFonts w:ascii="Arial" w:eastAsia="Times New Roman" w:hAnsi="Arial" w:cs="Arial"/>
          <w:color w:val="000000"/>
        </w:rPr>
        <w:t>[Subject Line:</w:t>
      </w:r>
      <w:r w:rsidR="006E0553" w:rsidRPr="00C8690A">
        <w:rPr>
          <w:rFonts w:ascii="Arial" w:eastAsia="Times New Roman" w:hAnsi="Arial" w:cs="Arial"/>
          <w:color w:val="000000"/>
        </w:rPr>
        <w:t>]</w:t>
      </w:r>
      <w:r w:rsidRPr="00C8690A">
        <w:rPr>
          <w:rFonts w:ascii="Arial" w:eastAsia="Times New Roman" w:hAnsi="Arial" w:cs="Arial"/>
          <w:color w:val="000000"/>
        </w:rPr>
        <w:t xml:space="preserve"> [</w:t>
      </w:r>
      <w:r w:rsidR="002F6AE9">
        <w:rPr>
          <w:rFonts w:ascii="Arial" w:hAnsi="Arial" w:cs="Arial"/>
        </w:rPr>
        <w:t>Breaking the taboo around money</w:t>
      </w:r>
      <w:r w:rsidR="00C70848">
        <w:rPr>
          <w:rFonts w:ascii="Arial" w:hAnsi="Arial" w:cs="Arial"/>
        </w:rPr>
        <w:t>]</w:t>
      </w:r>
    </w:p>
    <w:p w14:paraId="208CBA05" w14:textId="0B35472E" w:rsidR="00AA1358" w:rsidRPr="00C8690A" w:rsidRDefault="00AA1358" w:rsidP="00C8690A">
      <w:pPr>
        <w:rPr>
          <w:rFonts w:ascii="Arial" w:eastAsia="Times New Roman" w:hAnsi="Arial" w:cs="Arial"/>
          <w:color w:val="000000"/>
        </w:rPr>
      </w:pPr>
      <w:r w:rsidRPr="00C8690A">
        <w:rPr>
          <w:rFonts w:ascii="Arial" w:eastAsia="Times New Roman" w:hAnsi="Arial" w:cs="Arial"/>
          <w:color w:val="000000"/>
        </w:rPr>
        <w:t>[Subject Line</w:t>
      </w:r>
      <w:r w:rsidR="006E0553" w:rsidRPr="00C8690A">
        <w:rPr>
          <w:rFonts w:ascii="Arial" w:eastAsia="Times New Roman" w:hAnsi="Arial" w:cs="Arial"/>
          <w:color w:val="000000"/>
        </w:rPr>
        <w:t>]</w:t>
      </w:r>
      <w:r w:rsidRPr="00C8690A">
        <w:rPr>
          <w:rFonts w:ascii="Arial" w:eastAsia="Times New Roman" w:hAnsi="Arial" w:cs="Arial"/>
          <w:color w:val="000000"/>
        </w:rPr>
        <w:t>: [</w:t>
      </w:r>
      <w:r w:rsidR="002F6AE9">
        <w:rPr>
          <w:rFonts w:ascii="Arial" w:hAnsi="Arial" w:cs="Arial"/>
        </w:rPr>
        <w:t>Stop the silence when it comes to money</w:t>
      </w:r>
      <w:r w:rsidRPr="00C8690A">
        <w:rPr>
          <w:rFonts w:ascii="Arial" w:eastAsia="Times New Roman" w:hAnsi="Arial" w:cs="Arial"/>
          <w:color w:val="000000"/>
        </w:rPr>
        <w:t>]</w:t>
      </w:r>
    </w:p>
    <w:p w14:paraId="06CF139F" w14:textId="41BB3F7D" w:rsidR="00D7195C" w:rsidRPr="00C8690A" w:rsidRDefault="00AA1358" w:rsidP="00526668">
      <w:pPr>
        <w:spacing w:after="600"/>
        <w:rPr>
          <w:rFonts w:ascii="Arial" w:hAnsi="Arial" w:cs="Arial"/>
          <w:sz w:val="16"/>
          <w:szCs w:val="16"/>
        </w:rPr>
      </w:pPr>
      <w:r w:rsidRPr="00C8690A">
        <w:rPr>
          <w:rFonts w:ascii="Arial" w:eastAsia="Times New Roman" w:hAnsi="Arial" w:cs="Arial"/>
          <w:color w:val="000000"/>
        </w:rPr>
        <w:t>[Subject Line</w:t>
      </w:r>
      <w:r w:rsidR="006E0553" w:rsidRPr="00C8690A">
        <w:rPr>
          <w:rFonts w:ascii="Arial" w:eastAsia="Times New Roman" w:hAnsi="Arial" w:cs="Arial"/>
          <w:color w:val="000000"/>
        </w:rPr>
        <w:t>]</w:t>
      </w:r>
      <w:r w:rsidRPr="00C8690A">
        <w:rPr>
          <w:rFonts w:ascii="Arial" w:eastAsia="Times New Roman" w:hAnsi="Arial" w:cs="Arial"/>
          <w:color w:val="000000"/>
        </w:rPr>
        <w:t>: [</w:t>
      </w:r>
      <w:r w:rsidR="00C70848">
        <w:rPr>
          <w:rFonts w:ascii="Arial" w:eastAsia="Times New Roman" w:hAnsi="Arial" w:cs="Arial"/>
          <w:color w:val="000000"/>
        </w:rPr>
        <w:t xml:space="preserve">How to start talking </w:t>
      </w:r>
      <w:r w:rsidR="00602008">
        <w:rPr>
          <w:rFonts w:ascii="Arial" w:eastAsia="Times New Roman" w:hAnsi="Arial" w:cs="Arial"/>
          <w:color w:val="000000"/>
        </w:rPr>
        <w:t>money</w:t>
      </w:r>
      <w:r w:rsidR="00C70848">
        <w:rPr>
          <w:rFonts w:ascii="Arial" w:eastAsia="Times New Roman" w:hAnsi="Arial" w:cs="Arial"/>
          <w:color w:val="000000"/>
        </w:rPr>
        <w:t xml:space="preserve"> with your family</w:t>
      </w:r>
      <w:r w:rsidR="002F6AE9">
        <w:rPr>
          <w:rFonts w:ascii="Arial" w:eastAsia="Times New Roman" w:hAnsi="Arial" w:cs="Arial"/>
          <w:color w:val="000000"/>
        </w:rPr>
        <w:t xml:space="preserve"> today</w:t>
      </w:r>
      <w:r w:rsidR="00D7195C" w:rsidRPr="00C8690A">
        <w:rPr>
          <w:rFonts w:ascii="Arial" w:eastAsia="Times New Roman" w:hAnsi="Arial" w:cs="Arial"/>
        </w:rPr>
        <w:t>]</w:t>
      </w:r>
    </w:p>
    <w:p w14:paraId="4F2A4FE8" w14:textId="260796BF" w:rsidR="00C400A1" w:rsidRDefault="009C5218" w:rsidP="00526668">
      <w:pPr>
        <w:spacing w:after="600"/>
        <w:rPr>
          <w:rFonts w:ascii="Arial Narrow" w:eastAsia="Times New Roman" w:hAnsi="Arial Narrow" w:cs="Times New Roman"/>
          <w:color w:val="FF0000"/>
        </w:rPr>
      </w:pPr>
      <w:r>
        <w:rPr>
          <w:rFonts w:ascii="Arial Narrow" w:eastAsia="Times New Roman" w:hAnsi="Arial Narrow" w:cs="Times New Roman"/>
          <w:noProof/>
          <w:color w:val="FF0000"/>
        </w:rPr>
        <w:drawing>
          <wp:inline distT="0" distB="0" distL="0" distR="0" wp14:anchorId="5BE7A7A1" wp14:editId="7DEDBB6F">
            <wp:extent cx="5943600" cy="3343910"/>
            <wp:effectExtent l="0" t="0" r="0" b="8890"/>
            <wp:docPr id="1738062363" name="Picture 1" descr="A group of people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62363" name="Picture 1" descr="A group of people at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04FA" w14:textId="45369DFF" w:rsidR="00055544" w:rsidRPr="00003C7E" w:rsidRDefault="006C1892" w:rsidP="002D6D17">
      <w:pPr>
        <w:pStyle w:val="Heading1"/>
      </w:pPr>
      <w:r>
        <w:t>LET’S BREAK THE SILENCE: A GUIDE TO FAMILY MONEY CONVERSATIONS</w:t>
      </w:r>
    </w:p>
    <w:p w14:paraId="41522486" w14:textId="05B6B9AE" w:rsidR="00C400A1" w:rsidRPr="00C8690A" w:rsidRDefault="00C400A1" w:rsidP="00C8690A">
      <w:pPr>
        <w:rPr>
          <w:rFonts w:ascii="Arial" w:hAnsi="Arial" w:cs="Arial"/>
          <w:b/>
          <w:bCs/>
        </w:rPr>
      </w:pPr>
      <w:r w:rsidRPr="00C8690A">
        <w:rPr>
          <w:rFonts w:ascii="Arial" w:hAnsi="Arial" w:cs="Arial"/>
          <w:b/>
          <w:bCs/>
        </w:rPr>
        <w:t>JOIN OUR CONVERSATION</w:t>
      </w:r>
    </w:p>
    <w:p w14:paraId="0F736A1E" w14:textId="77777777" w:rsidR="00986C37" w:rsidRDefault="00055544" w:rsidP="00986C37">
      <w:pPr>
        <w:spacing w:after="0" w:line="240" w:lineRule="auto"/>
        <w:rPr>
          <w:rFonts w:ascii="Arial" w:hAnsi="Arial" w:cs="Arial"/>
          <w:caps/>
        </w:rPr>
      </w:pPr>
      <w:r w:rsidRPr="00C8690A">
        <w:rPr>
          <w:rFonts w:ascii="Arial" w:hAnsi="Arial" w:cs="Arial"/>
        </w:rPr>
        <w:t>[Date</w:t>
      </w:r>
      <w:r w:rsidRPr="00C8690A">
        <w:rPr>
          <w:rFonts w:ascii="Arial" w:hAnsi="Arial" w:cs="Arial"/>
          <w:caps/>
        </w:rPr>
        <w:t>]</w:t>
      </w:r>
    </w:p>
    <w:p w14:paraId="33DC7057" w14:textId="77777777" w:rsidR="00986C37" w:rsidRDefault="00055544" w:rsidP="00986C37">
      <w:pPr>
        <w:spacing w:after="0" w:line="240" w:lineRule="auto"/>
        <w:rPr>
          <w:rFonts w:ascii="Arial" w:hAnsi="Arial" w:cs="Arial"/>
          <w:caps/>
        </w:rPr>
      </w:pPr>
      <w:r w:rsidRPr="00C8690A">
        <w:rPr>
          <w:rFonts w:ascii="Arial" w:hAnsi="Arial" w:cs="Arial"/>
        </w:rPr>
        <w:t>[Time]</w:t>
      </w:r>
    </w:p>
    <w:p w14:paraId="175C1ACE" w14:textId="77777777" w:rsidR="00986C37" w:rsidRDefault="00055544" w:rsidP="00986C37">
      <w:pPr>
        <w:spacing w:after="0" w:line="240" w:lineRule="auto"/>
        <w:rPr>
          <w:rFonts w:ascii="Arial" w:hAnsi="Arial" w:cs="Arial"/>
        </w:rPr>
      </w:pPr>
      <w:r w:rsidRPr="00C8690A">
        <w:rPr>
          <w:rFonts w:ascii="Arial" w:hAnsi="Arial" w:cs="Arial"/>
        </w:rPr>
        <w:lastRenderedPageBreak/>
        <w:t>[Location]</w:t>
      </w:r>
    </w:p>
    <w:p w14:paraId="401B8D8B" w14:textId="51D5EFC4" w:rsidR="00055544" w:rsidRPr="00C8690A" w:rsidRDefault="00055544" w:rsidP="0093278B">
      <w:pPr>
        <w:spacing w:line="240" w:lineRule="auto"/>
        <w:rPr>
          <w:rFonts w:ascii="Arial" w:hAnsi="Arial" w:cs="Arial"/>
          <w:caps/>
        </w:rPr>
      </w:pPr>
      <w:r w:rsidRPr="00C8690A">
        <w:rPr>
          <w:rFonts w:ascii="Arial" w:hAnsi="Arial" w:cs="Arial"/>
        </w:rPr>
        <w:t>[</w:t>
      </w:r>
      <w:r w:rsidR="00C8690A" w:rsidRPr="00C8690A">
        <w:rPr>
          <w:rFonts w:ascii="Arial" w:hAnsi="Arial" w:cs="Arial"/>
        </w:rPr>
        <w:t>W</w:t>
      </w:r>
      <w:r w:rsidRPr="00C8690A">
        <w:rPr>
          <w:rFonts w:ascii="Arial" w:hAnsi="Arial" w:cs="Arial"/>
        </w:rPr>
        <w:t>ebinar link]</w:t>
      </w:r>
    </w:p>
    <w:p w14:paraId="6722288B" w14:textId="27676B16" w:rsidR="00055544" w:rsidRPr="00C8690A" w:rsidRDefault="00055544" w:rsidP="00C8690A">
      <w:pPr>
        <w:rPr>
          <w:rFonts w:ascii="Arial" w:hAnsi="Arial" w:cs="Arial"/>
          <w:b/>
          <w:bCs/>
          <w:caps/>
          <w:spacing w:val="-1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8690A">
        <w:rPr>
          <w:rFonts w:ascii="Arial" w:hAnsi="Arial" w:cs="Arial"/>
          <w:b/>
          <w:bCs/>
        </w:rPr>
        <w:t>RSVP by clicking</w:t>
      </w:r>
      <w:r w:rsidRPr="00C8690A">
        <w:rPr>
          <w:rFonts w:ascii="Arial" w:hAnsi="Arial" w:cs="Arial"/>
          <w:b/>
          <w:bCs/>
          <w:color w:val="0070C0"/>
        </w:rPr>
        <w:t xml:space="preserve"> </w:t>
      </w:r>
      <w:r w:rsidRPr="00C8690A">
        <w:rPr>
          <w:rFonts w:ascii="Arial" w:hAnsi="Arial" w:cs="Arial"/>
          <w:b/>
          <w:bCs/>
          <w:color w:val="0070C0"/>
          <w:u w:val="single"/>
        </w:rPr>
        <w:t>here</w:t>
      </w:r>
      <w:proofErr w:type="gramStart"/>
      <w:r w:rsidR="00C30C38" w:rsidRPr="00C30C38">
        <w:rPr>
          <w:rFonts w:ascii="Arial" w:hAnsi="Arial" w:cs="Arial"/>
          <w:b/>
          <w:bCs/>
          <w:color w:val="0070C0"/>
        </w:rPr>
        <w:t>   </w:t>
      </w:r>
      <w:r w:rsidR="00ED2AE2" w:rsidRPr="002D6D17">
        <w:rPr>
          <w:rFonts w:ascii="Arial" w:hAnsi="Arial" w:cs="Arial"/>
          <w:b/>
          <w:bCs/>
          <w:color w:val="CC0000"/>
          <w:u w:val="single"/>
        </w:rPr>
        <w:t>[</w:t>
      </w:r>
      <w:proofErr w:type="gramEnd"/>
      <w:r w:rsidR="00ED2AE2" w:rsidRPr="002D6D17">
        <w:rPr>
          <w:rFonts w:ascii="Arial" w:hAnsi="Arial" w:cs="Arial"/>
          <w:b/>
          <w:bCs/>
          <w:color w:val="CC0000"/>
          <w:u w:val="single"/>
        </w:rPr>
        <w:t>e-mail address or</w:t>
      </w:r>
      <w:r w:rsidRPr="002D6D17">
        <w:rPr>
          <w:rFonts w:ascii="Arial" w:hAnsi="Arial" w:cs="Arial"/>
          <w:b/>
          <w:bCs/>
          <w:color w:val="CC0000"/>
          <w:u w:val="single"/>
        </w:rPr>
        <w:t xml:space="preserve"> URL]</w:t>
      </w:r>
    </w:p>
    <w:p w14:paraId="4C37E925" w14:textId="4C3373EE" w:rsidR="00986C37" w:rsidRPr="00200A89" w:rsidRDefault="00055544" w:rsidP="00200A89">
      <w:pPr>
        <w:pStyle w:val="Heading2"/>
        <w:spacing w:after="0"/>
        <w:rPr>
          <w:b w:val="0"/>
          <w:bCs w:val="0"/>
        </w:rPr>
      </w:pPr>
      <w:r w:rsidRPr="00200A89">
        <w:rPr>
          <w:b w:val="0"/>
          <w:bCs w:val="0"/>
        </w:rPr>
        <w:t>Hosted by:</w:t>
      </w:r>
    </w:p>
    <w:p w14:paraId="48ADBCDE" w14:textId="77777777" w:rsidR="00986C37" w:rsidRDefault="00055544" w:rsidP="00986C37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 w:rsidRPr="0093278B">
        <w:rPr>
          <w:rFonts w:ascii="Arial" w:eastAsia="PrudentialModern Medium" w:hAnsi="Arial" w:cs="Arial"/>
          <w:color w:val="000000" w:themeColor="text1"/>
        </w:rPr>
        <w:t>[Host Name]</w:t>
      </w:r>
    </w:p>
    <w:p w14:paraId="0027D803" w14:textId="77777777" w:rsidR="00E45DE0" w:rsidRDefault="00055544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 w:rsidRPr="0093278B">
        <w:rPr>
          <w:rFonts w:ascii="Arial" w:eastAsia="PrudentialModern Medium" w:hAnsi="Arial" w:cs="Arial"/>
          <w:color w:val="000000" w:themeColor="text1"/>
        </w:rPr>
        <w:t>[</w:t>
      </w:r>
      <w:r w:rsidR="00E45DE0">
        <w:rPr>
          <w:rFonts w:ascii="Arial" w:eastAsia="PrudentialModern Medium" w:hAnsi="Arial" w:cs="Arial"/>
          <w:color w:val="000000" w:themeColor="text1"/>
        </w:rPr>
        <w:t>T</w:t>
      </w:r>
      <w:r w:rsidRPr="0093278B">
        <w:rPr>
          <w:rFonts w:ascii="Arial" w:eastAsia="PrudentialModern Medium" w:hAnsi="Arial" w:cs="Arial"/>
          <w:color w:val="000000" w:themeColor="text1"/>
        </w:rPr>
        <w:t>itle</w:t>
      </w:r>
      <w:bookmarkStart w:id="0" w:name="OLE_LINK7"/>
      <w:bookmarkStart w:id="1" w:name="OLE_LINK8"/>
      <w:r w:rsidR="00E45DE0">
        <w:rPr>
          <w:rFonts w:ascii="Arial" w:eastAsia="PrudentialModern Medium" w:hAnsi="Arial" w:cs="Arial"/>
          <w:color w:val="000000" w:themeColor="text1"/>
        </w:rPr>
        <w:t>]</w:t>
      </w:r>
    </w:p>
    <w:p w14:paraId="289F9B3F" w14:textId="77777777" w:rsidR="00E45DE0" w:rsidRDefault="00E45DE0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</w:p>
    <w:p w14:paraId="1E094842" w14:textId="77777777" w:rsidR="00E45DE0" w:rsidRDefault="00E45DE0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</w:p>
    <w:p w14:paraId="60008BB9" w14:textId="0964FA35" w:rsidR="00E45DE0" w:rsidRPr="00E45DE0" w:rsidRDefault="00E45DE0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>
        <w:rPr>
          <w:rFonts w:ascii="Arial" w:eastAsia="PrudentialModern Medium" w:hAnsi="Arial" w:cs="Arial"/>
          <w:color w:val="000000" w:themeColor="text1"/>
        </w:rPr>
        <w:t>D</w:t>
      </w:r>
      <w:r w:rsidRPr="00E45DE0">
        <w:rPr>
          <w:rFonts w:ascii="Arial" w:eastAsia="PrudentialModern Medium" w:hAnsi="Arial" w:cs="Arial"/>
          <w:color w:val="000000" w:themeColor="text1"/>
        </w:rPr>
        <w:t>id your family discuss money openly</w:t>
      </w:r>
      <w:r>
        <w:rPr>
          <w:rFonts w:ascii="Arial" w:eastAsia="PrudentialModern Medium" w:hAnsi="Arial" w:cs="Arial"/>
          <w:color w:val="000000" w:themeColor="text1"/>
        </w:rPr>
        <w:t xml:space="preserve"> wh</w:t>
      </w:r>
      <w:r w:rsidR="00162E49">
        <w:rPr>
          <w:rFonts w:ascii="Arial" w:eastAsia="PrudentialModern Medium" w:hAnsi="Arial" w:cs="Arial"/>
          <w:color w:val="000000" w:themeColor="text1"/>
        </w:rPr>
        <w:t>en</w:t>
      </w:r>
      <w:r>
        <w:rPr>
          <w:rFonts w:ascii="Arial" w:eastAsia="PrudentialModern Medium" w:hAnsi="Arial" w:cs="Arial"/>
          <w:color w:val="000000" w:themeColor="text1"/>
        </w:rPr>
        <w:t xml:space="preserve"> you were kid? Or was money a topic for “</w:t>
      </w:r>
      <w:proofErr w:type="spellStart"/>
      <w:r>
        <w:rPr>
          <w:rFonts w:ascii="Arial" w:eastAsia="PrudentialModern Medium" w:hAnsi="Arial" w:cs="Arial"/>
          <w:color w:val="000000" w:themeColor="text1"/>
        </w:rPr>
        <w:t>grown ups</w:t>
      </w:r>
      <w:proofErr w:type="spellEnd"/>
      <w:r>
        <w:rPr>
          <w:rFonts w:ascii="Arial" w:eastAsia="PrudentialModern Medium" w:hAnsi="Arial" w:cs="Arial"/>
          <w:color w:val="000000" w:themeColor="text1"/>
        </w:rPr>
        <w:t>” only?</w:t>
      </w:r>
    </w:p>
    <w:p w14:paraId="21C9C43E" w14:textId="77777777" w:rsidR="00E45DE0" w:rsidRDefault="00E45DE0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</w:p>
    <w:p w14:paraId="483BD879" w14:textId="4AA20DDD" w:rsidR="00602679" w:rsidRDefault="00E45DE0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 w:rsidRPr="00E45DE0">
        <w:rPr>
          <w:rFonts w:ascii="Arial" w:eastAsia="PrudentialModern Medium" w:hAnsi="Arial" w:cs="Arial"/>
          <w:color w:val="000000" w:themeColor="text1"/>
        </w:rPr>
        <w:t>For many</w:t>
      </w:r>
      <w:r>
        <w:rPr>
          <w:rFonts w:ascii="Arial" w:eastAsia="PrudentialModern Medium" w:hAnsi="Arial" w:cs="Arial"/>
          <w:color w:val="000000" w:themeColor="text1"/>
        </w:rPr>
        <w:t xml:space="preserve"> </w:t>
      </w:r>
      <w:r w:rsidR="00602679">
        <w:rPr>
          <w:rFonts w:ascii="Arial" w:eastAsia="PrudentialModern Medium" w:hAnsi="Arial" w:cs="Arial"/>
          <w:color w:val="000000" w:themeColor="text1"/>
        </w:rPr>
        <w:t xml:space="preserve">of us, </w:t>
      </w:r>
      <w:r>
        <w:rPr>
          <w:rFonts w:ascii="Arial" w:eastAsia="PrudentialModern Medium" w:hAnsi="Arial" w:cs="Arial"/>
          <w:color w:val="000000" w:themeColor="text1"/>
        </w:rPr>
        <w:t xml:space="preserve">the topic of money was </w:t>
      </w:r>
      <w:r w:rsidR="00602679">
        <w:rPr>
          <w:rFonts w:ascii="Arial" w:eastAsia="PrudentialModern Medium" w:hAnsi="Arial" w:cs="Arial"/>
          <w:color w:val="000000" w:themeColor="text1"/>
        </w:rPr>
        <w:t>strictly taboo</w:t>
      </w:r>
      <w:r w:rsidR="00610BE2">
        <w:rPr>
          <w:rFonts w:ascii="Arial" w:eastAsia="PrudentialModern Medium" w:hAnsi="Arial" w:cs="Arial"/>
          <w:color w:val="000000" w:themeColor="text1"/>
        </w:rPr>
        <w:t xml:space="preserve">. </w:t>
      </w:r>
      <w:r w:rsidR="00602679">
        <w:rPr>
          <w:rFonts w:ascii="Arial" w:eastAsia="PrudentialModern Medium" w:hAnsi="Arial" w:cs="Arial"/>
          <w:color w:val="000000" w:themeColor="text1"/>
        </w:rPr>
        <w:t>It’s time to change that!</w:t>
      </w:r>
    </w:p>
    <w:p w14:paraId="1E790FE2" w14:textId="77777777" w:rsidR="00602679" w:rsidRDefault="00602679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</w:p>
    <w:p w14:paraId="7E6A3CD5" w14:textId="4E6F0751" w:rsidR="00E45DE0" w:rsidRDefault="00602679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>
        <w:rPr>
          <w:rFonts w:ascii="Arial" w:eastAsia="PrudentialModern Medium" w:hAnsi="Arial" w:cs="Arial"/>
          <w:color w:val="000000" w:themeColor="text1"/>
        </w:rPr>
        <w:t>Join me for an engaging presentation that will give you guidance on how to break the silence around money in your family. Y</w:t>
      </w:r>
      <w:r w:rsidR="00E45DE0" w:rsidRPr="00E45DE0">
        <w:rPr>
          <w:rFonts w:ascii="Arial" w:eastAsia="PrudentialModern Medium" w:hAnsi="Arial" w:cs="Arial"/>
          <w:color w:val="000000" w:themeColor="text1"/>
        </w:rPr>
        <w:t xml:space="preserve">ou'll learn how to initiate open and productive money conversations with </w:t>
      </w:r>
      <w:r w:rsidR="002F6AE9">
        <w:rPr>
          <w:rFonts w:ascii="Arial" w:eastAsia="PrudentialModern Medium" w:hAnsi="Arial" w:cs="Arial"/>
          <w:color w:val="000000" w:themeColor="text1"/>
        </w:rPr>
        <w:t xml:space="preserve">every member of </w:t>
      </w:r>
      <w:r w:rsidR="00E45DE0" w:rsidRPr="00E45DE0">
        <w:rPr>
          <w:rFonts w:ascii="Arial" w:eastAsia="PrudentialModern Medium" w:hAnsi="Arial" w:cs="Arial"/>
          <w:color w:val="000000" w:themeColor="text1"/>
        </w:rPr>
        <w:t>your family</w:t>
      </w:r>
      <w:r>
        <w:rPr>
          <w:rFonts w:ascii="Arial" w:eastAsia="PrudentialModern Medium" w:hAnsi="Arial" w:cs="Arial"/>
          <w:color w:val="000000" w:themeColor="text1"/>
        </w:rPr>
        <w:t>—</w:t>
      </w:r>
      <w:r w:rsidR="002F6AE9">
        <w:rPr>
          <w:rFonts w:ascii="Arial" w:eastAsia="PrudentialModern Medium" w:hAnsi="Arial" w:cs="Arial"/>
          <w:color w:val="000000" w:themeColor="text1"/>
        </w:rPr>
        <w:t xml:space="preserve">whether they’re </w:t>
      </w:r>
      <w:r w:rsidR="00022BED">
        <w:rPr>
          <w:rFonts w:ascii="Arial" w:eastAsia="PrudentialModern Medium" w:hAnsi="Arial" w:cs="Arial"/>
          <w:color w:val="000000" w:themeColor="text1"/>
        </w:rPr>
        <w:t>kids, teens, or adults.</w:t>
      </w:r>
    </w:p>
    <w:p w14:paraId="09433744" w14:textId="77777777" w:rsidR="00602679" w:rsidRPr="00E45DE0" w:rsidRDefault="00602679" w:rsidP="00E45DE0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</w:p>
    <w:p w14:paraId="7F5C5FBD" w14:textId="45E58218" w:rsidR="002F6AE9" w:rsidRPr="002F6AE9" w:rsidRDefault="002F6AE9" w:rsidP="002F6AE9">
      <w:p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>
        <w:rPr>
          <w:rFonts w:ascii="Arial" w:eastAsia="PrudentialModern Medium" w:hAnsi="Arial" w:cs="Arial"/>
          <w:b/>
          <w:bCs/>
          <w:color w:val="000000" w:themeColor="text1"/>
        </w:rPr>
        <w:t>We’ll discuss</w:t>
      </w:r>
      <w:r w:rsidR="00E45DE0" w:rsidRPr="00E45DE0">
        <w:rPr>
          <w:rFonts w:ascii="Arial" w:eastAsia="PrudentialModern Medium" w:hAnsi="Arial" w:cs="Arial"/>
          <w:b/>
          <w:bCs/>
          <w:color w:val="000000" w:themeColor="text1"/>
        </w:rPr>
        <w:t>:</w:t>
      </w:r>
    </w:p>
    <w:p w14:paraId="2E367B25" w14:textId="6B274B7D" w:rsidR="00602679" w:rsidRDefault="00E45DE0" w:rsidP="00610BE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PrudentialModern Medium" w:hAnsi="Arial" w:cs="Arial"/>
          <w:color w:val="000000" w:themeColor="text1"/>
        </w:rPr>
      </w:pPr>
      <w:r w:rsidRPr="00602679">
        <w:rPr>
          <w:rFonts w:ascii="Arial" w:eastAsia="PrudentialModern Medium" w:hAnsi="Arial" w:cs="Arial"/>
          <w:color w:val="000000" w:themeColor="text1"/>
        </w:rPr>
        <w:t>Practical tips to start age-appropriate discussions</w:t>
      </w:r>
      <w:r w:rsidR="00602679">
        <w:rPr>
          <w:rFonts w:ascii="Arial" w:eastAsia="PrudentialModern Medium" w:hAnsi="Arial" w:cs="Arial"/>
          <w:color w:val="000000" w:themeColor="text1"/>
        </w:rPr>
        <w:t xml:space="preserve"> about money with each member of your family.</w:t>
      </w:r>
    </w:p>
    <w:p w14:paraId="0E011F5E" w14:textId="0C533CD7" w:rsidR="00610BE2" w:rsidRPr="00610BE2" w:rsidRDefault="00610BE2" w:rsidP="00610BE2">
      <w:pPr>
        <w:pStyle w:val="ListParagraph"/>
        <w:numPr>
          <w:ilvl w:val="0"/>
          <w:numId w:val="9"/>
        </w:numPr>
        <w:spacing w:after="36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role of your trusted financial advisor in helping start these important conversations.</w:t>
      </w:r>
    </w:p>
    <w:p w14:paraId="54A7D653" w14:textId="00B342B4" w:rsidR="00602679" w:rsidRDefault="002F6AE9" w:rsidP="00602679">
      <w:pPr>
        <w:pStyle w:val="ListParagraph"/>
        <w:numPr>
          <w:ilvl w:val="0"/>
          <w:numId w:val="9"/>
        </w:numPr>
        <w:spacing w:after="36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How </w:t>
      </w:r>
      <w:r w:rsidR="00610BE2">
        <w:rPr>
          <w:rFonts w:ascii="Arial" w:hAnsi="Arial" w:cs="Arial"/>
          <w:color w:val="000000" w:themeColor="text1"/>
        </w:rPr>
        <w:t>you can</w:t>
      </w:r>
      <w:r>
        <w:rPr>
          <w:rFonts w:ascii="Arial" w:hAnsi="Arial" w:cs="Arial"/>
          <w:color w:val="000000" w:themeColor="text1"/>
        </w:rPr>
        <w:t xml:space="preserve"> help protect the financial future of your </w:t>
      </w:r>
      <w:r w:rsidR="00610BE2">
        <w:rPr>
          <w:rFonts w:ascii="Arial" w:hAnsi="Arial" w:cs="Arial"/>
          <w:color w:val="000000" w:themeColor="text1"/>
        </w:rPr>
        <w:t>family</w:t>
      </w:r>
      <w:r>
        <w:rPr>
          <w:rFonts w:ascii="Arial" w:hAnsi="Arial" w:cs="Arial"/>
          <w:color w:val="000000" w:themeColor="text1"/>
        </w:rPr>
        <w:t xml:space="preserve">. </w:t>
      </w:r>
    </w:p>
    <w:p w14:paraId="0E6BEB0E" w14:textId="294F75C0" w:rsidR="002F6AE9" w:rsidRDefault="002F6AE9" w:rsidP="00602679">
      <w:pPr>
        <w:pStyle w:val="ListParagraph"/>
        <w:numPr>
          <w:ilvl w:val="0"/>
          <w:numId w:val="9"/>
        </w:numPr>
        <w:spacing w:after="36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How to </w:t>
      </w:r>
      <w:r w:rsidR="00A2211C">
        <w:rPr>
          <w:rFonts w:ascii="Arial" w:hAnsi="Arial" w:cs="Arial"/>
          <w:color w:val="000000" w:themeColor="text1"/>
        </w:rPr>
        <w:t xml:space="preserve">help </w:t>
      </w:r>
      <w:r>
        <w:rPr>
          <w:rFonts w:ascii="Arial" w:hAnsi="Arial" w:cs="Arial"/>
          <w:color w:val="000000" w:themeColor="text1"/>
        </w:rPr>
        <w:t>ensure loved ones with special needs get lifelong care.</w:t>
      </w:r>
    </w:p>
    <w:bookmarkEnd w:id="0"/>
    <w:bookmarkEnd w:id="1"/>
    <w:p w14:paraId="43B9E608" w14:textId="5243DF44" w:rsidR="00055544" w:rsidRPr="0093278B" w:rsidRDefault="00055544" w:rsidP="0093278B">
      <w:pPr>
        <w:spacing w:line="240" w:lineRule="auto"/>
        <w:rPr>
          <w:rFonts w:ascii="Arial" w:hAnsi="Arial" w:cs="Arial"/>
          <w:color w:val="000000" w:themeColor="text1"/>
        </w:rPr>
      </w:pPr>
      <w:r w:rsidRPr="0093278B">
        <w:rPr>
          <w:rFonts w:ascii="Arial" w:hAnsi="Arial" w:cs="Arial"/>
          <w:color w:val="000000" w:themeColor="text1"/>
        </w:rPr>
        <w:t>For more information, please contact [Name], at [phone number], or via email at [</w:t>
      </w:r>
      <w:r w:rsidRPr="00EC05A1">
        <w:rPr>
          <w:rFonts w:ascii="Arial" w:hAnsi="Arial" w:cs="Arial"/>
          <w:u w:val="single"/>
        </w:rPr>
        <w:t>name@prudential.com</w:t>
      </w:r>
      <w:r w:rsidRPr="0093278B">
        <w:rPr>
          <w:rFonts w:ascii="Arial" w:hAnsi="Arial" w:cs="Arial"/>
          <w:color w:val="000000" w:themeColor="text1"/>
        </w:rPr>
        <w:t>].</w:t>
      </w:r>
    </w:p>
    <w:p w14:paraId="18B8528F" w14:textId="40F64E25" w:rsidR="00BE66ED" w:rsidRPr="0093278B" w:rsidRDefault="00BE66ED" w:rsidP="0093278B">
      <w:pPr>
        <w:rPr>
          <w:rFonts w:eastAsia="Times New Roman"/>
        </w:rPr>
      </w:pPr>
      <w:r w:rsidRPr="0093278B">
        <w:t>[signature]</w:t>
      </w:r>
    </w:p>
    <w:p w14:paraId="574B3BB7" w14:textId="2EDA6167" w:rsidR="0093278B" w:rsidRPr="00FA73D1" w:rsidRDefault="000262BB" w:rsidP="0093278B">
      <w:pPr>
        <w:rPr>
          <w:rFonts w:ascii="Arial" w:eastAsia="Times New Roman" w:hAnsi="Arial" w:cs="Arial"/>
          <w:color w:val="000000"/>
        </w:rPr>
      </w:pPr>
      <w:r w:rsidRPr="000262BB">
        <w:rPr>
          <w:rFonts w:ascii="Arial" w:eastAsia="Times New Roman" w:hAnsi="Arial" w:cs="Arial"/>
          <w:color w:val="000000"/>
        </w:rPr>
        <w:t xml:space="preserve">This material is being provided for informational or educational purposes only and does not </w:t>
      </w:r>
      <w:proofErr w:type="gramStart"/>
      <w:r w:rsidRPr="000262BB">
        <w:rPr>
          <w:rFonts w:ascii="Arial" w:eastAsia="Times New Roman" w:hAnsi="Arial" w:cs="Arial"/>
          <w:color w:val="000000"/>
        </w:rPr>
        <w:t>take into account</w:t>
      </w:r>
      <w:proofErr w:type="gramEnd"/>
      <w:r w:rsidRPr="000262BB">
        <w:rPr>
          <w:rFonts w:ascii="Arial" w:eastAsia="Times New Roman" w:hAnsi="Arial" w:cs="Arial"/>
          <w:color w:val="000000"/>
        </w:rPr>
        <w:t xml:space="preserve"> the investment objectives or financial situation of any client or prospective clients. The information is not intended as investment advice and is not a recommendation about managing or investing your retirement savings. If you would like information about your particular investment needs, please contact a financial professional.</w:t>
      </w:r>
    </w:p>
    <w:p w14:paraId="6F68164C" w14:textId="5F586BC0" w:rsidR="009C5218" w:rsidRDefault="009C5218" w:rsidP="002C63F7">
      <w:pPr>
        <w:pStyle w:val="Disclosure"/>
        <w:spacing w:after="240"/>
        <w:rPr>
          <w:rFonts w:ascii="Arial" w:hAnsi="Arial" w:cs="Arial"/>
          <w:i w:val="0"/>
          <w:iCs w:val="0"/>
          <w:sz w:val="22"/>
          <w:szCs w:val="22"/>
        </w:rPr>
      </w:pPr>
      <w:r w:rsidRPr="00DA0A4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0C3B11EF" wp14:editId="512BA6E2">
                <wp:extent cx="5876925" cy="859809"/>
                <wp:effectExtent l="0" t="0" r="2857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5AD9" w14:textId="77777777" w:rsidR="009C5218" w:rsidRDefault="009C5218" w:rsidP="009C5218">
                            <w:pPr>
                              <w:spacing w:after="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278B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INVESTMENT AND INSURANCE PRODUCTS ARE:</w:t>
                            </w:r>
                          </w:p>
                          <w:p w14:paraId="4BA5E669" w14:textId="77777777" w:rsidR="009C5218" w:rsidRPr="002C63F7" w:rsidRDefault="009C5218" w:rsidP="009C52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63F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NOT FDIC INSURED </w:t>
                            </w:r>
                          </w:p>
                          <w:p w14:paraId="36853119" w14:textId="77777777" w:rsidR="009C5218" w:rsidRPr="002C63F7" w:rsidRDefault="009C5218" w:rsidP="009C52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63F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NOT INSURED BY ANY FEDERAL GOVERNMENT AGENCY </w:t>
                            </w:r>
                          </w:p>
                          <w:p w14:paraId="2EB95597" w14:textId="77777777" w:rsidR="009C5218" w:rsidRPr="002C63F7" w:rsidRDefault="009C5218" w:rsidP="009C52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63F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NOT A DEPOSIT OR OTHER OBLIGATION OF, OR GUARANTEED BY, ANY BANK OR ITS AFFILIATES </w:t>
                            </w:r>
                          </w:p>
                          <w:p w14:paraId="17153C9A" w14:textId="77777777" w:rsidR="009C5218" w:rsidRPr="002C63F7" w:rsidRDefault="009C5218" w:rsidP="009C52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180" w:hanging="18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63F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SUBJECT TO INVESTMENT RISKS INCLUDING POSSIBLE LOSS OF THE PRINCIPAL AMOUNT INVESTED</w:t>
                            </w:r>
                          </w:p>
                          <w:p w14:paraId="24C2A302" w14:textId="77777777" w:rsidR="009C5218" w:rsidRDefault="009C5218" w:rsidP="009C5218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B1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75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">
                <v:textbox>
                  <w:txbxContent>
                    <w:p w14:paraId="072C5AD9" w14:textId="77777777" w:rsidR="009C5218" w:rsidRDefault="009C5218" w:rsidP="009C5218">
                      <w:pPr>
                        <w:spacing w:after="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3278B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INVESTMENT AND INSURANCE PRODUCTS ARE:</w:t>
                      </w:r>
                    </w:p>
                    <w:p w14:paraId="4BA5E669" w14:textId="77777777" w:rsidR="009C5218" w:rsidRPr="002C63F7" w:rsidRDefault="009C5218" w:rsidP="009C52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C63F7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NOT FDIC INSURED </w:t>
                      </w:r>
                    </w:p>
                    <w:p w14:paraId="36853119" w14:textId="77777777" w:rsidR="009C5218" w:rsidRPr="002C63F7" w:rsidRDefault="009C5218" w:rsidP="009C52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C63F7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NOT INSURED BY ANY FEDERAL GOVERNMENT AGENCY </w:t>
                      </w:r>
                    </w:p>
                    <w:p w14:paraId="2EB95597" w14:textId="77777777" w:rsidR="009C5218" w:rsidRPr="002C63F7" w:rsidRDefault="009C5218" w:rsidP="009C52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C63F7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NOT A DEPOSIT OR OTHER OBLIGATION OF, OR GUARANTEED BY, ANY BANK OR ITS AFFILIATES </w:t>
                      </w:r>
                    </w:p>
                    <w:p w14:paraId="17153C9A" w14:textId="77777777" w:rsidR="009C5218" w:rsidRPr="002C63F7" w:rsidRDefault="009C5218" w:rsidP="009C52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40"/>
                        <w:ind w:left="180" w:hanging="18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C63F7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SUBJECT TO INVESTMENT RISKS INCLUDING POSSIBLE LOSS OF THE PRINCIPAL AMOUNT INVESTED</w:t>
                      </w:r>
                    </w:p>
                    <w:p w14:paraId="24C2A302" w14:textId="77777777" w:rsidR="009C5218" w:rsidRDefault="009C5218" w:rsidP="009C5218">
                      <w:pPr>
                        <w:spacing w:line="0" w:lineRule="atLea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9333DC" w14:textId="16D7C9DE" w:rsidR="003B4402" w:rsidRPr="00FA73D1" w:rsidRDefault="0093278B" w:rsidP="002C63F7">
      <w:pPr>
        <w:pStyle w:val="Disclosure"/>
        <w:spacing w:after="240"/>
        <w:rPr>
          <w:rFonts w:ascii="Arial" w:hAnsi="Arial" w:cs="Arial"/>
          <w:i w:val="0"/>
          <w:iCs w:val="0"/>
          <w:sz w:val="22"/>
          <w:szCs w:val="22"/>
        </w:rPr>
      </w:pPr>
      <w:r w:rsidRPr="00FA73D1">
        <w:rPr>
          <w:rFonts w:ascii="Arial" w:hAnsi="Arial" w:cs="Arial"/>
          <w:i w:val="0"/>
          <w:iCs w:val="0"/>
          <w:sz w:val="22"/>
          <w:szCs w:val="22"/>
        </w:rPr>
        <w:t>The Prudential Insurance Company of America, Newark, NJ.</w:t>
      </w:r>
    </w:p>
    <w:p w14:paraId="238D471C" w14:textId="77777777" w:rsidR="009C5218" w:rsidRPr="003E2204" w:rsidRDefault="009C5218" w:rsidP="009C5218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204">
        <w:rPr>
          <w:rFonts w:ascii="Arial" w:hAnsi="Arial" w:cs="Arial"/>
          <w:color w:val="000000" w:themeColor="text1"/>
          <w:sz w:val="18"/>
          <w:szCs w:val="18"/>
        </w:rPr>
        <w:t>ISG_</w:t>
      </w:r>
      <w:r>
        <w:rPr>
          <w:rFonts w:ascii="Arial" w:hAnsi="Arial" w:cs="Arial"/>
          <w:color w:val="000000" w:themeColor="text1"/>
          <w:sz w:val="18"/>
          <w:szCs w:val="18"/>
        </w:rPr>
        <w:t>EM</w:t>
      </w:r>
      <w:r w:rsidRPr="003E2204">
        <w:rPr>
          <w:rFonts w:ascii="Arial" w:hAnsi="Arial" w:cs="Arial"/>
          <w:color w:val="000000" w:themeColor="text1"/>
          <w:sz w:val="18"/>
          <w:szCs w:val="18"/>
        </w:rPr>
        <w:t>_ILI</w:t>
      </w:r>
      <w:r>
        <w:rPr>
          <w:rFonts w:ascii="Arial" w:hAnsi="Arial" w:cs="Arial"/>
          <w:color w:val="000000" w:themeColor="text1"/>
          <w:sz w:val="18"/>
          <w:szCs w:val="18"/>
        </w:rPr>
        <w:t>750</w:t>
      </w:r>
      <w:r w:rsidRPr="003E2204">
        <w:rPr>
          <w:rFonts w:ascii="Arial" w:hAnsi="Arial" w:cs="Arial"/>
          <w:color w:val="000000" w:themeColor="text1"/>
          <w:sz w:val="18"/>
          <w:szCs w:val="18"/>
        </w:rPr>
        <w:t>_01</w:t>
      </w:r>
    </w:p>
    <w:p w14:paraId="56736241" w14:textId="77777777" w:rsidR="009C5218" w:rsidRDefault="009C5218" w:rsidP="003E220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3354A2" w14:textId="4B42A2FB" w:rsidR="00117D25" w:rsidRPr="003E2204" w:rsidRDefault="009C5218" w:rsidP="003E220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1083940</w:t>
      </w:r>
      <w:r w:rsidR="003E2204" w:rsidRPr="003E2204">
        <w:rPr>
          <w:rFonts w:ascii="Arial" w:hAnsi="Arial" w:cs="Arial"/>
          <w:color w:val="000000" w:themeColor="text1"/>
          <w:sz w:val="18"/>
          <w:szCs w:val="18"/>
        </w:rPr>
        <w:t>-00001-00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3E2204" w:rsidRPr="003E2204">
        <w:rPr>
          <w:rFonts w:ascii="Arial" w:hAnsi="Arial" w:cs="Arial"/>
          <w:color w:val="000000" w:themeColor="text1"/>
          <w:sz w:val="18"/>
          <w:szCs w:val="18"/>
        </w:rPr>
        <w:t xml:space="preserve"> Ed. 0</w:t>
      </w:r>
      <w:r w:rsidR="00D00F47">
        <w:rPr>
          <w:rFonts w:ascii="Arial" w:hAnsi="Arial" w:cs="Arial"/>
          <w:color w:val="000000" w:themeColor="text1"/>
          <w:sz w:val="18"/>
          <w:szCs w:val="18"/>
        </w:rPr>
        <w:t>1</w:t>
      </w:r>
      <w:r w:rsidR="003E2204" w:rsidRPr="003E2204">
        <w:rPr>
          <w:rFonts w:ascii="Arial" w:hAnsi="Arial" w:cs="Arial"/>
          <w:color w:val="000000" w:themeColor="text1"/>
          <w:sz w:val="18"/>
          <w:szCs w:val="18"/>
        </w:rPr>
        <w:t>/20</w:t>
      </w:r>
      <w:r w:rsidR="00D00F47">
        <w:rPr>
          <w:rFonts w:ascii="Arial" w:hAnsi="Arial" w:cs="Arial"/>
          <w:color w:val="000000" w:themeColor="text1"/>
          <w:sz w:val="18"/>
          <w:szCs w:val="18"/>
        </w:rPr>
        <w:t>25</w:t>
      </w:r>
    </w:p>
    <w:sectPr w:rsidR="00117D25" w:rsidRPr="003E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udentialModern Light"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PrudentialModern"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PrudentialModern Med Cond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udentialModern Medium">
    <w:panose1 w:val="00000000000000000000"/>
    <w:charset w:val="4D"/>
    <w:family w:val="auto"/>
    <w:pitch w:val="variable"/>
    <w:sig w:usb0="8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D9A"/>
    <w:multiLevelType w:val="hybridMultilevel"/>
    <w:tmpl w:val="981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84E"/>
    <w:multiLevelType w:val="hybridMultilevel"/>
    <w:tmpl w:val="F17EFACA"/>
    <w:lvl w:ilvl="0" w:tplc="CFA0A75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3A"/>
    <w:multiLevelType w:val="hybridMultilevel"/>
    <w:tmpl w:val="BB508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04A9F"/>
    <w:multiLevelType w:val="hybridMultilevel"/>
    <w:tmpl w:val="06D8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529E"/>
    <w:multiLevelType w:val="hybridMultilevel"/>
    <w:tmpl w:val="6174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2B7A"/>
    <w:multiLevelType w:val="hybridMultilevel"/>
    <w:tmpl w:val="8E340428"/>
    <w:lvl w:ilvl="0" w:tplc="E91A15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76FD"/>
    <w:multiLevelType w:val="hybridMultilevel"/>
    <w:tmpl w:val="48F683CC"/>
    <w:lvl w:ilvl="0" w:tplc="2C90DF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43DCA"/>
    <w:multiLevelType w:val="hybridMultilevel"/>
    <w:tmpl w:val="5F1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C0E"/>
    <w:multiLevelType w:val="hybridMultilevel"/>
    <w:tmpl w:val="9B0CAA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1472281">
    <w:abstractNumId w:val="2"/>
  </w:num>
  <w:num w:numId="2" w16cid:durableId="1855418117">
    <w:abstractNumId w:val="8"/>
  </w:num>
  <w:num w:numId="3" w16cid:durableId="1317879243">
    <w:abstractNumId w:val="5"/>
  </w:num>
  <w:num w:numId="4" w16cid:durableId="1907108108">
    <w:abstractNumId w:val="6"/>
  </w:num>
  <w:num w:numId="5" w16cid:durableId="1673024561">
    <w:abstractNumId w:val="4"/>
  </w:num>
  <w:num w:numId="6" w16cid:durableId="2023975539">
    <w:abstractNumId w:val="0"/>
  </w:num>
  <w:num w:numId="7" w16cid:durableId="1802570149">
    <w:abstractNumId w:val="3"/>
  </w:num>
  <w:num w:numId="8" w16cid:durableId="1140852892">
    <w:abstractNumId w:val="1"/>
  </w:num>
  <w:num w:numId="9" w16cid:durableId="2037415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CB"/>
    <w:rsid w:val="00003C7E"/>
    <w:rsid w:val="00022BED"/>
    <w:rsid w:val="000262BB"/>
    <w:rsid w:val="00055544"/>
    <w:rsid w:val="00067F0E"/>
    <w:rsid w:val="00084264"/>
    <w:rsid w:val="000E453A"/>
    <w:rsid w:val="000F4422"/>
    <w:rsid w:val="000F6ED2"/>
    <w:rsid w:val="00117D25"/>
    <w:rsid w:val="00162E49"/>
    <w:rsid w:val="001D281A"/>
    <w:rsid w:val="001E783F"/>
    <w:rsid w:val="001F15B2"/>
    <w:rsid w:val="00200A89"/>
    <w:rsid w:val="0027035A"/>
    <w:rsid w:val="002A0EBD"/>
    <w:rsid w:val="002C63F7"/>
    <w:rsid w:val="002D1E15"/>
    <w:rsid w:val="002D6D17"/>
    <w:rsid w:val="002F6AE9"/>
    <w:rsid w:val="00333BDC"/>
    <w:rsid w:val="00371443"/>
    <w:rsid w:val="003A511A"/>
    <w:rsid w:val="003B4402"/>
    <w:rsid w:val="003C14F8"/>
    <w:rsid w:val="003E2204"/>
    <w:rsid w:val="003E3A17"/>
    <w:rsid w:val="00420D92"/>
    <w:rsid w:val="00423817"/>
    <w:rsid w:val="00483CB2"/>
    <w:rsid w:val="004A5096"/>
    <w:rsid w:val="004D5DE0"/>
    <w:rsid w:val="004F274D"/>
    <w:rsid w:val="00513565"/>
    <w:rsid w:val="00526668"/>
    <w:rsid w:val="00530603"/>
    <w:rsid w:val="00557734"/>
    <w:rsid w:val="005A7AD0"/>
    <w:rsid w:val="005D25BA"/>
    <w:rsid w:val="00602008"/>
    <w:rsid w:val="00602679"/>
    <w:rsid w:val="00610BE2"/>
    <w:rsid w:val="0062716D"/>
    <w:rsid w:val="006566A0"/>
    <w:rsid w:val="0069291C"/>
    <w:rsid w:val="006C1892"/>
    <w:rsid w:val="006D72C7"/>
    <w:rsid w:val="006E0553"/>
    <w:rsid w:val="006F712B"/>
    <w:rsid w:val="0070267C"/>
    <w:rsid w:val="00725E86"/>
    <w:rsid w:val="00786B97"/>
    <w:rsid w:val="00790A4C"/>
    <w:rsid w:val="007C3D81"/>
    <w:rsid w:val="007E3C75"/>
    <w:rsid w:val="007E7299"/>
    <w:rsid w:val="00836EC5"/>
    <w:rsid w:val="00851367"/>
    <w:rsid w:val="00855D94"/>
    <w:rsid w:val="008B28CB"/>
    <w:rsid w:val="008D7624"/>
    <w:rsid w:val="00900A98"/>
    <w:rsid w:val="00912251"/>
    <w:rsid w:val="0093278B"/>
    <w:rsid w:val="009352A1"/>
    <w:rsid w:val="009618C9"/>
    <w:rsid w:val="00986C37"/>
    <w:rsid w:val="009B0DBF"/>
    <w:rsid w:val="009B26CF"/>
    <w:rsid w:val="009C12B3"/>
    <w:rsid w:val="009C5218"/>
    <w:rsid w:val="009D77EF"/>
    <w:rsid w:val="009E539C"/>
    <w:rsid w:val="00A1472F"/>
    <w:rsid w:val="00A2211C"/>
    <w:rsid w:val="00A44D9D"/>
    <w:rsid w:val="00A62DA4"/>
    <w:rsid w:val="00AA0A28"/>
    <w:rsid w:val="00AA1358"/>
    <w:rsid w:val="00AA3503"/>
    <w:rsid w:val="00AE4CCA"/>
    <w:rsid w:val="00B01F05"/>
    <w:rsid w:val="00B419C6"/>
    <w:rsid w:val="00B72733"/>
    <w:rsid w:val="00B7278A"/>
    <w:rsid w:val="00B81926"/>
    <w:rsid w:val="00BA4721"/>
    <w:rsid w:val="00BE66ED"/>
    <w:rsid w:val="00BF55B9"/>
    <w:rsid w:val="00C25B1F"/>
    <w:rsid w:val="00C30C38"/>
    <w:rsid w:val="00C36141"/>
    <w:rsid w:val="00C400A1"/>
    <w:rsid w:val="00C70848"/>
    <w:rsid w:val="00C8690A"/>
    <w:rsid w:val="00CB53CB"/>
    <w:rsid w:val="00D00F47"/>
    <w:rsid w:val="00D41E88"/>
    <w:rsid w:val="00D7195C"/>
    <w:rsid w:val="00E45DE0"/>
    <w:rsid w:val="00EC05A1"/>
    <w:rsid w:val="00EC348D"/>
    <w:rsid w:val="00ED2AE2"/>
    <w:rsid w:val="00F22300"/>
    <w:rsid w:val="00F66C3F"/>
    <w:rsid w:val="00F846B1"/>
    <w:rsid w:val="00FA0FC6"/>
    <w:rsid w:val="00FA73D1"/>
    <w:rsid w:val="00FD497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2196"/>
  <w15:chartTrackingRefBased/>
  <w15:docId w15:val="{DB58C4FC-7297-4ED4-B3EC-029F7C4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D6D17"/>
    <w:pPr>
      <w:outlineLvl w:val="0"/>
    </w:pPr>
    <w:rPr>
      <w:rFonts w:ascii="Arial Narrow" w:hAnsi="Arial Narrow" w:cs="Arial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8A"/>
    <w:pPr>
      <w:spacing w:line="240" w:lineRule="auto"/>
      <w:outlineLvl w:val="1"/>
    </w:pPr>
    <w:rPr>
      <w:rFonts w:ascii="Arial" w:hAnsi="Arial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E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53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400A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-Bodycopy">
    <w:name w:val="P - Body copy"/>
    <w:basedOn w:val="Normal"/>
    <w:uiPriority w:val="99"/>
    <w:rsid w:val="00C400A1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PrudentialModern Light" w:hAnsi="PrudentialModern Light" w:cs="PrudentialModern Light"/>
      <w:color w:val="000000"/>
      <w:sz w:val="20"/>
      <w:szCs w:val="20"/>
    </w:rPr>
  </w:style>
  <w:style w:type="paragraph" w:customStyle="1" w:styleId="H3-BodyHeadline">
    <w:name w:val="H3 - Body Headline"/>
    <w:basedOn w:val="Normal"/>
    <w:uiPriority w:val="99"/>
    <w:rsid w:val="00055544"/>
    <w:pPr>
      <w:suppressAutoHyphens/>
      <w:autoSpaceDE w:val="0"/>
      <w:autoSpaceDN w:val="0"/>
      <w:adjustRightInd w:val="0"/>
      <w:spacing w:before="270" w:after="180" w:line="400" w:lineRule="atLeast"/>
      <w:textAlignment w:val="center"/>
    </w:pPr>
    <w:rPr>
      <w:rFonts w:ascii="PrudentialModern" w:hAnsi="PrudentialModern" w:cs="PrudentialModern"/>
      <w:b/>
      <w:bCs/>
      <w:color w:val="00002D"/>
      <w:spacing w:val="-8"/>
      <w:sz w:val="32"/>
      <w:szCs w:val="32"/>
    </w:rPr>
  </w:style>
  <w:style w:type="paragraph" w:customStyle="1" w:styleId="Disclosure">
    <w:name w:val="Disclosure"/>
    <w:basedOn w:val="Normal"/>
    <w:uiPriority w:val="99"/>
    <w:rsid w:val="0093278B"/>
    <w:pPr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="PrudentialModern Med Cond" w:hAnsi="PrudentialModern Med Cond" w:cs="PrudentialModern Med Cond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6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F71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6D17"/>
    <w:rPr>
      <w:rFonts w:ascii="Arial Narrow" w:eastAsiaTheme="majorEastAsia" w:hAnsi="Arial Narrow" w:cs="Arial"/>
      <w:b/>
      <w:bCs/>
      <w:spacing w:val="-10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7278A"/>
    <w:rPr>
      <w:rFonts w:ascii="Arial" w:hAnsi="Arial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 The Advantages of Life Insurance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The Advantages of Life Insurance</dc:title>
  <dc:subject/>
  <dc:creator>Prudential</dc:creator>
  <cp:keywords/>
  <dc:description/>
  <cp:lastModifiedBy>Rebecca Nappi</cp:lastModifiedBy>
  <cp:revision>2</cp:revision>
  <cp:lastPrinted>2024-04-18T14:09:00Z</cp:lastPrinted>
  <dcterms:created xsi:type="dcterms:W3CDTF">2024-12-18T19:36:00Z</dcterms:created>
  <dcterms:modified xsi:type="dcterms:W3CDTF">2024-12-18T19:36:00Z</dcterms:modified>
</cp:coreProperties>
</file>