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8FAB" w14:textId="0A6CF4A4" w:rsidR="00335A94" w:rsidRPr="001318CD" w:rsidRDefault="0022180F" w:rsidP="002C5517">
      <w:pPr>
        <w:spacing w:after="240" w:line="276" w:lineRule="auto"/>
        <w:ind w:left="-810"/>
        <w:rPr>
          <w:rStyle w:val="normaltextrun"/>
          <w:rFonts w:ascii="Calibri" w:hAnsi="Calibri" w:cs="Calibri"/>
          <w:color w:val="C00000"/>
          <w:sz w:val="20"/>
          <w:szCs w:val="20"/>
        </w:rPr>
      </w:pPr>
      <w:r>
        <w:rPr>
          <w:rStyle w:val="normaltextrun"/>
          <w:rFonts w:ascii="Calibri" w:hAnsi="Calibri" w:cs="Calibri"/>
          <w:color w:val="C00000"/>
          <w:sz w:val="20"/>
          <w:szCs w:val="20"/>
        </w:rPr>
        <w:t>[I</w:t>
      </w:r>
      <w:r w:rsidR="00335A94" w:rsidRPr="001318CD">
        <w:rPr>
          <w:rStyle w:val="normaltextrun"/>
          <w:rFonts w:ascii="Calibri" w:hAnsi="Calibri" w:cs="Calibri"/>
          <w:color w:val="C00000"/>
          <w:sz w:val="20"/>
          <w:szCs w:val="20"/>
        </w:rPr>
        <w:t xml:space="preserve">nstructions to use this template: Please copy the email below in its entirety as your email message. Include proper disclosures based on your particular situation (see pages two and three for options). Customize any bracketed fields, if needed, and remove all brackets before sending. Choose </w:t>
      </w:r>
      <w:r w:rsidR="0046266B">
        <w:rPr>
          <w:rStyle w:val="normaltextrun"/>
          <w:rFonts w:ascii="Calibri" w:hAnsi="Calibri" w:cs="Calibri"/>
          <w:color w:val="C00000"/>
          <w:sz w:val="20"/>
          <w:szCs w:val="20"/>
        </w:rPr>
        <w:t>one</w:t>
      </w:r>
      <w:r w:rsidR="00335A94" w:rsidRPr="001318CD">
        <w:rPr>
          <w:rStyle w:val="normaltextrun"/>
          <w:rFonts w:ascii="Calibri" w:hAnsi="Calibri" w:cs="Calibri"/>
          <w:color w:val="C00000"/>
          <w:sz w:val="20"/>
          <w:szCs w:val="20"/>
        </w:rPr>
        <w:t xml:space="preserve"> subject line from the choices given; delete the rest. You should not modify these in any way. Please note: Only the salutation and name fields may be customized. All other bracketed fields, if used, must be used in their entirety without modification. Please provide clients with an option to opt out of future email communications in accordance with CAN-SPAM Act guidelines.]</w:t>
      </w:r>
    </w:p>
    <w:p w14:paraId="38FF3910" w14:textId="5F9686C7" w:rsidR="00967D6B" w:rsidRPr="00370DA9" w:rsidRDefault="00967D6B" w:rsidP="00927BB0">
      <w:pPr>
        <w:ind w:left="-720"/>
        <w:rPr>
          <w:rFonts w:ascii="Calibri" w:hAnsi="Calibri" w:cs="Calibri"/>
          <w:b/>
          <w:bCs/>
          <w:color w:val="156082" w:themeColor="accent1"/>
          <w:sz w:val="22"/>
          <w:szCs w:val="22"/>
        </w:rPr>
      </w:pPr>
      <w:r w:rsidRPr="007A389C">
        <w:rPr>
          <w:rFonts w:ascii="Calibri" w:hAnsi="Calibri" w:cs="Calibri"/>
          <w:b/>
          <w:bCs/>
          <w:color w:val="156082" w:themeColor="accent1"/>
          <w:sz w:val="22"/>
          <w:szCs w:val="22"/>
        </w:rPr>
        <w:t xml:space="preserve">[Subject </w:t>
      </w:r>
      <w:r w:rsidR="0046266B" w:rsidRPr="00370DA9">
        <w:rPr>
          <w:rFonts w:ascii="Calibri" w:hAnsi="Calibri" w:cs="Calibri"/>
          <w:b/>
          <w:bCs/>
          <w:color w:val="156082" w:themeColor="accent1"/>
          <w:sz w:val="22"/>
          <w:szCs w:val="22"/>
        </w:rPr>
        <w:t>l</w:t>
      </w:r>
      <w:r w:rsidRPr="00370DA9">
        <w:rPr>
          <w:rFonts w:ascii="Calibri" w:hAnsi="Calibri" w:cs="Calibri"/>
          <w:b/>
          <w:bCs/>
          <w:color w:val="156082" w:themeColor="accent1"/>
          <w:sz w:val="22"/>
          <w:szCs w:val="22"/>
        </w:rPr>
        <w:t xml:space="preserve">ine </w:t>
      </w:r>
      <w:r w:rsidR="0046266B" w:rsidRPr="00370DA9">
        <w:rPr>
          <w:rFonts w:ascii="Calibri" w:hAnsi="Calibri" w:cs="Calibri"/>
          <w:b/>
          <w:bCs/>
          <w:color w:val="156082" w:themeColor="accent1"/>
          <w:sz w:val="22"/>
          <w:szCs w:val="22"/>
        </w:rPr>
        <w:t>o</w:t>
      </w:r>
      <w:r w:rsidRPr="00370DA9">
        <w:rPr>
          <w:rFonts w:ascii="Calibri" w:hAnsi="Calibri" w:cs="Calibri"/>
          <w:b/>
          <w:bCs/>
          <w:color w:val="156082" w:themeColor="accent1"/>
          <w:sz w:val="22"/>
          <w:szCs w:val="22"/>
        </w:rPr>
        <w:t>ptions</w:t>
      </w:r>
      <w:r w:rsidR="00382448" w:rsidRPr="00370DA9">
        <w:rPr>
          <w:rFonts w:ascii="Calibri" w:hAnsi="Calibri" w:cs="Calibri"/>
          <w:b/>
          <w:bCs/>
          <w:color w:val="156082" w:themeColor="accent1"/>
          <w:sz w:val="22"/>
          <w:szCs w:val="22"/>
        </w:rPr>
        <w:t>—</w:t>
      </w:r>
      <w:r w:rsidR="0046266B" w:rsidRPr="00370DA9">
        <w:rPr>
          <w:rFonts w:ascii="Calibri" w:hAnsi="Calibri" w:cs="Calibri"/>
          <w:b/>
          <w:bCs/>
          <w:color w:val="156082" w:themeColor="accent1"/>
          <w:sz w:val="22"/>
          <w:szCs w:val="22"/>
        </w:rPr>
        <w:t>c</w:t>
      </w:r>
      <w:r w:rsidR="008B0F23" w:rsidRPr="00370DA9">
        <w:rPr>
          <w:rFonts w:ascii="Calibri" w:hAnsi="Calibri" w:cs="Calibri"/>
          <w:b/>
          <w:bCs/>
          <w:color w:val="156082" w:themeColor="accent1"/>
          <w:sz w:val="22"/>
          <w:szCs w:val="22"/>
        </w:rPr>
        <w:t xml:space="preserve">hoose </w:t>
      </w:r>
      <w:r w:rsidR="0046266B" w:rsidRPr="00370DA9">
        <w:rPr>
          <w:rFonts w:ascii="Calibri" w:hAnsi="Calibri" w:cs="Calibri"/>
          <w:b/>
          <w:bCs/>
          <w:color w:val="156082" w:themeColor="accent1"/>
          <w:sz w:val="22"/>
          <w:szCs w:val="22"/>
        </w:rPr>
        <w:t>o</w:t>
      </w:r>
      <w:r w:rsidR="008B0F23" w:rsidRPr="00370DA9">
        <w:rPr>
          <w:rFonts w:ascii="Calibri" w:hAnsi="Calibri" w:cs="Calibri"/>
          <w:b/>
          <w:bCs/>
          <w:color w:val="156082" w:themeColor="accent1"/>
          <w:sz w:val="22"/>
          <w:szCs w:val="22"/>
        </w:rPr>
        <w:t>ne</w:t>
      </w:r>
      <w:r w:rsidRPr="00370DA9">
        <w:rPr>
          <w:rFonts w:ascii="Calibri" w:hAnsi="Calibri" w:cs="Calibri"/>
          <w:b/>
          <w:bCs/>
          <w:color w:val="156082" w:themeColor="accent1"/>
          <w:sz w:val="22"/>
          <w:szCs w:val="22"/>
        </w:rPr>
        <w:t>:]</w:t>
      </w:r>
    </w:p>
    <w:p w14:paraId="323CE165" w14:textId="41A76EFA" w:rsidR="00967D6B" w:rsidRPr="00370DA9" w:rsidRDefault="007C42C6" w:rsidP="00927BB0">
      <w:pPr>
        <w:pStyle w:val="Head1"/>
        <w:spacing w:before="80" w:after="0"/>
      </w:pPr>
      <w:r w:rsidRPr="00370DA9">
        <w:t>[Are you prepared for uncertain times?]</w:t>
      </w:r>
    </w:p>
    <w:p w14:paraId="74530509" w14:textId="27E091CA" w:rsidR="00897B31" w:rsidRPr="00370DA9" w:rsidRDefault="00E30C78" w:rsidP="00224DC4">
      <w:pPr>
        <w:pStyle w:val="Head1"/>
        <w:spacing w:before="80" w:after="0"/>
      </w:pPr>
      <w:r w:rsidRPr="00370DA9">
        <w:t>[</w:t>
      </w:r>
      <w:r w:rsidR="009A37DE" w:rsidRPr="00370DA9">
        <w:t xml:space="preserve">The help you need to navigate uncertainty] </w:t>
      </w:r>
    </w:p>
    <w:p w14:paraId="3433CB4E" w14:textId="4C068363" w:rsidR="00897B31" w:rsidRPr="00370DA9" w:rsidRDefault="00113B28" w:rsidP="00224DC4">
      <w:pPr>
        <w:pStyle w:val="Head1"/>
        <w:spacing w:before="80" w:after="0"/>
      </w:pPr>
      <w:r w:rsidRPr="00370DA9">
        <w:t>[</w:t>
      </w:r>
      <w:r w:rsidR="0003738D" w:rsidRPr="00370DA9">
        <w:t>Let’s start</w:t>
      </w:r>
      <w:r w:rsidR="005A10AF" w:rsidRPr="00370DA9">
        <w:t xml:space="preserve"> this important conversation</w:t>
      </w:r>
      <w:r w:rsidR="0003738D" w:rsidRPr="00370DA9">
        <w:t xml:space="preserve"> today</w:t>
      </w:r>
      <w:r w:rsidR="005A10AF" w:rsidRPr="00370DA9">
        <w:t>]</w:t>
      </w:r>
      <w:r w:rsidR="00536D61" w:rsidRPr="00370DA9">
        <w:t xml:space="preserve"> </w:t>
      </w:r>
    </w:p>
    <w:p w14:paraId="11E56F21" w14:textId="6635F512" w:rsidR="00897B31" w:rsidRPr="00370DA9" w:rsidRDefault="00DE56DB" w:rsidP="006E20DD">
      <w:pPr>
        <w:pStyle w:val="Head1"/>
        <w:spacing w:before="80" w:after="0"/>
      </w:pPr>
      <w:r w:rsidRPr="00370DA9">
        <w:t xml:space="preserve">[Ready to swap uncertainty for opportunity?] </w:t>
      </w:r>
    </w:p>
    <w:p w14:paraId="52F3FE2F" w14:textId="08220C31" w:rsidR="00897B31" w:rsidRPr="00952C20" w:rsidRDefault="00DE56DB" w:rsidP="00952C20">
      <w:pPr>
        <w:pStyle w:val="Head1"/>
        <w:spacing w:before="80" w:after="240"/>
      </w:pPr>
      <w:r w:rsidRPr="00370DA9">
        <w:t xml:space="preserve">[Don’t let doubt win—start planning today] </w:t>
      </w:r>
    </w:p>
    <w:p w14:paraId="397CB4DC" w14:textId="7F4FADF0" w:rsidR="00967D6B" w:rsidRPr="001318CD" w:rsidRDefault="000452BB" w:rsidP="00F82A1A">
      <w:pPr>
        <w:pStyle w:val="Headinglevel1"/>
        <w:ind w:left="-720"/>
        <w:outlineLvl w:val="9"/>
        <w:rPr>
          <w:rFonts w:ascii="Calibri" w:hAnsi="Calibri" w:cs="Calibri"/>
        </w:rPr>
      </w:pPr>
      <w:r>
        <w:rPr>
          <w:rFonts w:ascii="Calibri" w:hAnsi="Calibri" w:cs="Calibri"/>
          <w:noProof/>
          <w14:ligatures w14:val="standardContextual"/>
        </w:rPr>
        <w:drawing>
          <wp:inline distT="0" distB="0" distL="0" distR="0" wp14:anchorId="59DD5E7F" wp14:editId="482567FF">
            <wp:extent cx="6238240" cy="2593151"/>
            <wp:effectExtent l="0" t="0" r="0" b="0"/>
            <wp:docPr id="391140697" name="Picture 2" descr="Prudential logo,&#10;&#10;Feeling Uncertain about the Future? Let's talk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140697" name="Picture 2" descr="Prudential logo,&#10;&#10;Feeling Uncertain about the Future? Let's talk ">
                      <a:extLst>
                        <a:ext uri="{C183D7F6-B498-43B3-948B-1728B52AA6E4}">
                          <adec:decorative xmlns:adec="http://schemas.microsoft.com/office/drawing/2017/decorative" val="0"/>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48163" cy="2597276"/>
                    </a:xfrm>
                    <a:prstGeom prst="rect">
                      <a:avLst/>
                    </a:prstGeom>
                  </pic:spPr>
                </pic:pic>
              </a:graphicData>
            </a:graphic>
          </wp:inline>
        </w:drawing>
      </w:r>
    </w:p>
    <w:p w14:paraId="7A088CA2" w14:textId="19BFBE8F" w:rsidR="006749A4" w:rsidRPr="00E77BF6" w:rsidRDefault="00506A01" w:rsidP="006749A4">
      <w:pPr>
        <w:pStyle w:val="He-2"/>
        <w:spacing w:before="360" w:after="240"/>
        <w:ind w:left="-720"/>
        <w:outlineLvl w:val="9"/>
        <w:rPr>
          <w:rFonts w:ascii="Arial" w:eastAsiaTheme="minorHAnsi" w:hAnsi="Arial" w:cs="Arial"/>
          <w:color w:val="DE0270"/>
          <w:kern w:val="2"/>
          <w14:ligatures w14:val="standardContextual"/>
        </w:rPr>
      </w:pPr>
      <w:r w:rsidRPr="00E77BF6">
        <w:rPr>
          <w:rFonts w:ascii="Arial" w:eastAsiaTheme="minorHAnsi" w:hAnsi="Arial" w:cs="Arial"/>
          <w:color w:val="DE0270"/>
          <w:kern w:val="2"/>
          <w14:ligatures w14:val="standardContextual"/>
        </w:rPr>
        <w:t>[</w:t>
      </w:r>
      <w:r w:rsidRPr="00E77BF6">
        <w:rPr>
          <w:rFonts w:ascii="Arial" w:eastAsiaTheme="minorHAnsi" w:hAnsi="Arial" w:cs="Arial"/>
          <w:color w:val="auto"/>
          <w:kern w:val="2"/>
          <w14:ligatures w14:val="standardContextual"/>
        </w:rPr>
        <w:t>Salutation</w:t>
      </w:r>
      <w:r w:rsidR="00EA15A0" w:rsidRPr="00E77BF6">
        <w:rPr>
          <w:rFonts w:ascii="Arial" w:eastAsiaTheme="minorHAnsi" w:hAnsi="Arial" w:cs="Arial"/>
          <w:color w:val="auto"/>
          <w:kern w:val="2"/>
          <w14:ligatures w14:val="standardContextual"/>
        </w:rPr>
        <w:t>,</w:t>
      </w:r>
      <w:r w:rsidRPr="00E77BF6">
        <w:rPr>
          <w:rFonts w:ascii="Arial" w:eastAsiaTheme="minorHAnsi" w:hAnsi="Arial" w:cs="Arial"/>
          <w:color w:val="DE0270"/>
          <w:kern w:val="2"/>
          <w14:ligatures w14:val="standardContextual"/>
        </w:rPr>
        <w:t>]</w:t>
      </w:r>
      <w:r w:rsidR="001318CD" w:rsidRPr="00E77BF6">
        <w:rPr>
          <w:rFonts w:ascii="Arial" w:eastAsiaTheme="minorHAnsi" w:hAnsi="Arial" w:cs="Arial"/>
          <w:color w:val="auto"/>
          <w:kern w:val="2"/>
          <w14:ligatures w14:val="standardContextual"/>
        </w:rPr>
        <w:t xml:space="preserve"> </w:t>
      </w:r>
      <w:r w:rsidRPr="00E77BF6">
        <w:rPr>
          <w:rFonts w:ascii="Arial" w:eastAsiaTheme="minorHAnsi" w:hAnsi="Arial" w:cs="Arial"/>
          <w:color w:val="DE0270"/>
          <w:kern w:val="2"/>
          <w14:ligatures w14:val="standardContextual"/>
        </w:rPr>
        <w:t>[</w:t>
      </w:r>
      <w:r w:rsidRPr="00E77BF6">
        <w:rPr>
          <w:rFonts w:ascii="Arial" w:eastAsiaTheme="minorHAnsi" w:hAnsi="Arial" w:cs="Arial"/>
          <w:color w:val="auto"/>
          <w:kern w:val="2"/>
          <w14:ligatures w14:val="standardContextual"/>
        </w:rPr>
        <w:t>Name,</w:t>
      </w:r>
      <w:r w:rsidRPr="00E77BF6">
        <w:rPr>
          <w:rFonts w:ascii="Arial" w:eastAsiaTheme="minorHAnsi" w:hAnsi="Arial" w:cs="Arial"/>
          <w:color w:val="DE0270"/>
          <w:kern w:val="2"/>
          <w14:ligatures w14:val="standardContextual"/>
        </w:rPr>
        <w:t>]</w:t>
      </w:r>
    </w:p>
    <w:p w14:paraId="4FF6C212" w14:textId="1D3A5AB1" w:rsidR="00232A2B" w:rsidRPr="00370DA9" w:rsidRDefault="00232A2B" w:rsidP="00952C20">
      <w:pPr>
        <w:spacing w:after="240"/>
        <w:ind w:left="-720"/>
        <w:rPr>
          <w:rFonts w:ascii="Arial" w:hAnsi="Arial" w:cs="Arial"/>
          <w:color w:val="000000" w:themeColor="text1"/>
          <w:sz w:val="22"/>
          <w:szCs w:val="22"/>
        </w:rPr>
      </w:pPr>
      <w:r w:rsidRPr="00370DA9">
        <w:rPr>
          <w:rFonts w:ascii="Arial" w:hAnsi="Arial" w:cs="Arial"/>
          <w:color w:val="000000" w:themeColor="text1"/>
          <w:sz w:val="22"/>
          <w:szCs w:val="22"/>
        </w:rPr>
        <w:t>If you’re worried about your financial future, we need to talk.</w:t>
      </w:r>
    </w:p>
    <w:p w14:paraId="726A89F1" w14:textId="62B5F631" w:rsidR="00232A2B" w:rsidRPr="00370DA9" w:rsidRDefault="00232A2B" w:rsidP="00952C20">
      <w:pPr>
        <w:spacing w:after="240"/>
        <w:ind w:left="-720"/>
        <w:rPr>
          <w:rFonts w:ascii="Arial" w:hAnsi="Arial" w:cs="Arial"/>
          <w:color w:val="000000" w:themeColor="text1"/>
          <w:sz w:val="22"/>
          <w:szCs w:val="22"/>
        </w:rPr>
      </w:pPr>
      <w:r w:rsidRPr="00370DA9">
        <w:rPr>
          <w:rFonts w:ascii="Arial" w:hAnsi="Arial" w:cs="Arial"/>
          <w:color w:val="000000" w:themeColor="text1"/>
          <w:sz w:val="22"/>
          <w:szCs w:val="22"/>
        </w:rPr>
        <w:t>There’s a lot of change in the air right now</w:t>
      </w:r>
      <w:r w:rsidR="00817677" w:rsidRPr="00370DA9">
        <w:rPr>
          <w:rFonts w:ascii="Arial" w:hAnsi="Arial" w:cs="Arial"/>
          <w:color w:val="000000" w:themeColor="text1"/>
          <w:sz w:val="22"/>
          <w:szCs w:val="22"/>
        </w:rPr>
        <w:t xml:space="preserve">— </w:t>
      </w:r>
      <w:r w:rsidRPr="00370DA9">
        <w:rPr>
          <w:rFonts w:ascii="Arial" w:hAnsi="Arial" w:cs="Arial"/>
          <w:color w:val="000000" w:themeColor="text1"/>
          <w:sz w:val="22"/>
          <w:szCs w:val="22"/>
        </w:rPr>
        <w:t>persistent inflation, the upcoming election, and turbulent interest rates</w:t>
      </w:r>
      <w:r w:rsidR="00817677" w:rsidRPr="00370DA9">
        <w:rPr>
          <w:rFonts w:ascii="Arial" w:hAnsi="Arial" w:cs="Arial"/>
          <w:color w:val="000000" w:themeColor="text1"/>
          <w:sz w:val="22"/>
          <w:szCs w:val="22"/>
        </w:rPr>
        <w:t>—</w:t>
      </w:r>
      <w:r w:rsidRPr="00370DA9">
        <w:rPr>
          <w:rFonts w:ascii="Arial" w:hAnsi="Arial" w:cs="Arial"/>
          <w:color w:val="000000" w:themeColor="text1"/>
          <w:sz w:val="22"/>
          <w:szCs w:val="22"/>
        </w:rPr>
        <w:t>so it’s natural to be apprehensive</w:t>
      </w:r>
      <w:r w:rsidR="00EF55ED" w:rsidRPr="00370DA9">
        <w:rPr>
          <w:rFonts w:ascii="Arial" w:hAnsi="Arial" w:cs="Arial"/>
          <w:color w:val="000000" w:themeColor="text1"/>
          <w:sz w:val="22"/>
          <w:szCs w:val="22"/>
        </w:rPr>
        <w:t xml:space="preserve"> or unsure of what moves to make.</w:t>
      </w:r>
    </w:p>
    <w:p w14:paraId="3F013853" w14:textId="79B290FC" w:rsidR="0059190E" w:rsidRDefault="00232A2B" w:rsidP="00952C20">
      <w:pPr>
        <w:spacing w:after="480"/>
        <w:ind w:left="-720"/>
        <w:rPr>
          <w:rFonts w:ascii="Arial" w:hAnsi="Arial" w:cs="Arial"/>
          <w:color w:val="000000" w:themeColor="text1"/>
          <w:sz w:val="22"/>
          <w:szCs w:val="22"/>
        </w:rPr>
      </w:pPr>
      <w:r w:rsidRPr="00370DA9">
        <w:rPr>
          <w:rFonts w:ascii="Arial" w:hAnsi="Arial" w:cs="Arial"/>
          <w:color w:val="000000" w:themeColor="text1"/>
          <w:sz w:val="22"/>
          <w:szCs w:val="22"/>
        </w:rPr>
        <w:t xml:space="preserve">Fortunately, I’m </w:t>
      </w:r>
      <w:r w:rsidR="00AB21F1" w:rsidRPr="00370DA9">
        <w:rPr>
          <w:rFonts w:ascii="Arial" w:hAnsi="Arial" w:cs="Arial"/>
          <w:color w:val="000000" w:themeColor="text1"/>
          <w:sz w:val="22"/>
          <w:szCs w:val="22"/>
        </w:rPr>
        <w:t>here</w:t>
      </w:r>
      <w:r w:rsidRPr="00370DA9">
        <w:rPr>
          <w:rFonts w:ascii="Arial" w:hAnsi="Arial" w:cs="Arial"/>
          <w:color w:val="000000" w:themeColor="text1"/>
          <w:sz w:val="22"/>
          <w:szCs w:val="22"/>
        </w:rPr>
        <w:t xml:space="preserve"> to tell you about the many financial options available to fortify your position, regardless of the current climate. </w:t>
      </w:r>
      <w:r w:rsidRPr="00370DA9">
        <w:rPr>
          <w:rFonts w:ascii="Arial" w:hAnsi="Arial" w:cs="Arial"/>
          <w:sz w:val="22"/>
          <w:szCs w:val="22"/>
        </w:rPr>
        <w:t xml:space="preserve">Contact me today at </w:t>
      </w:r>
      <w:r w:rsidRPr="00370DA9">
        <w:rPr>
          <w:rFonts w:ascii="Arial" w:hAnsi="Arial" w:cs="Arial"/>
          <w:color w:val="DE0270"/>
          <w:sz w:val="22"/>
          <w:szCs w:val="22"/>
        </w:rPr>
        <w:t>[</w:t>
      </w:r>
      <w:r w:rsidRPr="00370DA9">
        <w:rPr>
          <w:rFonts w:ascii="Arial" w:hAnsi="Arial" w:cs="Arial"/>
          <w:sz w:val="22"/>
          <w:szCs w:val="22"/>
        </w:rPr>
        <w:t>number</w:t>
      </w:r>
      <w:r w:rsidRPr="00370DA9">
        <w:rPr>
          <w:rFonts w:ascii="Arial" w:hAnsi="Arial" w:cs="Arial"/>
          <w:color w:val="DE0270"/>
          <w:sz w:val="22"/>
          <w:szCs w:val="22"/>
        </w:rPr>
        <w:t>]</w:t>
      </w:r>
      <w:r w:rsidRPr="00370DA9">
        <w:rPr>
          <w:rFonts w:ascii="Arial" w:hAnsi="Arial" w:cs="Arial"/>
          <w:sz w:val="22"/>
          <w:szCs w:val="22"/>
        </w:rPr>
        <w:t xml:space="preserve"> </w:t>
      </w:r>
      <w:r w:rsidRPr="00370DA9">
        <w:rPr>
          <w:rFonts w:ascii="Arial" w:hAnsi="Arial" w:cs="Arial"/>
          <w:color w:val="DE0270"/>
          <w:sz w:val="22"/>
          <w:szCs w:val="22"/>
        </w:rPr>
        <w:t>[</w:t>
      </w:r>
      <w:r w:rsidRPr="00370DA9">
        <w:rPr>
          <w:rFonts w:ascii="Arial" w:hAnsi="Arial" w:cs="Arial"/>
          <w:sz w:val="22"/>
          <w:szCs w:val="22"/>
        </w:rPr>
        <w:t>or</w:t>
      </w:r>
      <w:r w:rsidRPr="00370DA9">
        <w:rPr>
          <w:rFonts w:ascii="Arial" w:hAnsi="Arial" w:cs="Arial"/>
          <w:color w:val="DE0270"/>
          <w:sz w:val="22"/>
          <w:szCs w:val="22"/>
        </w:rPr>
        <w:t>]</w:t>
      </w:r>
      <w:r w:rsidRPr="00370DA9">
        <w:rPr>
          <w:rFonts w:ascii="Arial" w:hAnsi="Arial" w:cs="Arial"/>
          <w:sz w:val="22"/>
          <w:szCs w:val="22"/>
        </w:rPr>
        <w:t xml:space="preserve"> [email address</w:t>
      </w:r>
      <w:r w:rsidRPr="00370DA9">
        <w:rPr>
          <w:rFonts w:ascii="Arial" w:hAnsi="Arial" w:cs="Arial"/>
          <w:color w:val="DE0270"/>
          <w:sz w:val="22"/>
          <w:szCs w:val="22"/>
        </w:rPr>
        <w:t>]</w:t>
      </w:r>
      <w:r w:rsidRPr="00370DA9">
        <w:rPr>
          <w:rFonts w:ascii="Arial" w:hAnsi="Arial" w:cs="Arial"/>
          <w:sz w:val="22"/>
          <w:szCs w:val="22"/>
        </w:rPr>
        <w:t>.</w:t>
      </w:r>
    </w:p>
    <w:p w14:paraId="283EFECF" w14:textId="23062D36" w:rsidR="00967D6B" w:rsidRPr="0059190E" w:rsidRDefault="00967D6B" w:rsidP="00952C20">
      <w:pPr>
        <w:spacing w:after="60"/>
        <w:ind w:left="-720"/>
        <w:rPr>
          <w:rFonts w:ascii="Arial" w:hAnsi="Arial" w:cs="Arial"/>
          <w:color w:val="000000" w:themeColor="text1"/>
          <w:sz w:val="22"/>
          <w:szCs w:val="22"/>
        </w:rPr>
      </w:pPr>
      <w:r w:rsidRPr="0059190E">
        <w:rPr>
          <w:rFonts w:ascii="Arial" w:hAnsi="Arial" w:cs="Arial"/>
          <w:color w:val="DE0270"/>
          <w:sz w:val="22"/>
          <w:szCs w:val="22"/>
        </w:rPr>
        <w:t>[</w:t>
      </w:r>
      <w:r w:rsidRPr="0059190E">
        <w:rPr>
          <w:rFonts w:ascii="Arial" w:hAnsi="Arial" w:cs="Arial"/>
          <w:sz w:val="22"/>
          <w:szCs w:val="22"/>
        </w:rPr>
        <w:t xml:space="preserve">Financial </w:t>
      </w:r>
      <w:r w:rsidR="001318CD" w:rsidRPr="0059190E">
        <w:rPr>
          <w:rFonts w:ascii="Arial" w:hAnsi="Arial" w:cs="Arial"/>
          <w:sz w:val="22"/>
          <w:szCs w:val="22"/>
        </w:rPr>
        <w:t>p</w:t>
      </w:r>
      <w:r w:rsidRPr="0059190E">
        <w:rPr>
          <w:rFonts w:ascii="Arial" w:hAnsi="Arial" w:cs="Arial"/>
          <w:sz w:val="22"/>
          <w:szCs w:val="22"/>
        </w:rPr>
        <w:t>rofessional signature</w:t>
      </w:r>
      <w:r w:rsidRPr="0059190E">
        <w:rPr>
          <w:rFonts w:ascii="Arial" w:hAnsi="Arial" w:cs="Arial"/>
          <w:color w:val="DE0270"/>
          <w:sz w:val="22"/>
          <w:szCs w:val="22"/>
        </w:rPr>
        <w:t>]</w:t>
      </w:r>
    </w:p>
    <w:p w14:paraId="13C2257E" w14:textId="3101F920" w:rsidR="00967D6B" w:rsidRPr="0059190E" w:rsidRDefault="00967D6B" w:rsidP="007B6B53">
      <w:pPr>
        <w:spacing w:after="60"/>
        <w:ind w:left="-720"/>
        <w:rPr>
          <w:rFonts w:ascii="Arial" w:hAnsi="Arial" w:cs="Arial"/>
          <w:sz w:val="22"/>
          <w:szCs w:val="22"/>
        </w:rPr>
      </w:pPr>
      <w:r w:rsidRPr="0059190E">
        <w:rPr>
          <w:rFonts w:ascii="Arial" w:hAnsi="Arial" w:cs="Arial"/>
          <w:color w:val="DE0270"/>
          <w:sz w:val="22"/>
          <w:szCs w:val="22"/>
        </w:rPr>
        <w:t>[</w:t>
      </w:r>
      <w:r w:rsidRPr="0059190E">
        <w:rPr>
          <w:rFonts w:ascii="Arial" w:hAnsi="Arial" w:cs="Arial"/>
          <w:sz w:val="22"/>
          <w:szCs w:val="22"/>
        </w:rPr>
        <w:t xml:space="preserve">Contact </w:t>
      </w:r>
      <w:r w:rsidR="001318CD" w:rsidRPr="0059190E">
        <w:rPr>
          <w:rFonts w:ascii="Arial" w:hAnsi="Arial" w:cs="Arial"/>
          <w:sz w:val="22"/>
          <w:szCs w:val="22"/>
        </w:rPr>
        <w:t>i</w:t>
      </w:r>
      <w:r w:rsidRPr="0059190E">
        <w:rPr>
          <w:rFonts w:ascii="Arial" w:hAnsi="Arial" w:cs="Arial"/>
          <w:sz w:val="22"/>
          <w:szCs w:val="22"/>
        </w:rPr>
        <w:t>nformation</w:t>
      </w:r>
      <w:r w:rsidRPr="0059190E">
        <w:rPr>
          <w:rFonts w:ascii="Arial" w:hAnsi="Arial" w:cs="Arial"/>
          <w:color w:val="DE0270"/>
          <w:sz w:val="22"/>
          <w:szCs w:val="22"/>
        </w:rPr>
        <w:t>]</w:t>
      </w:r>
    </w:p>
    <w:p w14:paraId="2755AD0C" w14:textId="58F492BF" w:rsidR="00136DF3" w:rsidRPr="0059190E" w:rsidRDefault="00967D6B" w:rsidP="007B6B53">
      <w:pPr>
        <w:spacing w:after="60"/>
        <w:ind w:left="-720"/>
        <w:rPr>
          <w:rFonts w:ascii="Arial" w:hAnsi="Arial" w:cs="Arial"/>
          <w:sz w:val="22"/>
          <w:szCs w:val="22"/>
        </w:rPr>
      </w:pPr>
      <w:r w:rsidRPr="0059190E">
        <w:rPr>
          <w:rFonts w:ascii="Arial" w:hAnsi="Arial" w:cs="Arial"/>
          <w:color w:val="DE0270"/>
          <w:sz w:val="22"/>
          <w:szCs w:val="22"/>
        </w:rPr>
        <w:t>[</w:t>
      </w:r>
      <w:r w:rsidR="00734BF4" w:rsidRPr="0059190E">
        <w:rPr>
          <w:rFonts w:ascii="Arial" w:hAnsi="Arial" w:cs="Arial"/>
          <w:color w:val="DE0270"/>
          <w:sz w:val="22"/>
          <w:szCs w:val="22"/>
        </w:rPr>
        <w:t>[</w:t>
      </w:r>
      <w:r w:rsidRPr="0059190E">
        <w:rPr>
          <w:rFonts w:ascii="Arial" w:hAnsi="Arial" w:cs="Arial"/>
          <w:sz w:val="22"/>
          <w:szCs w:val="22"/>
        </w:rPr>
        <w:t>AR/CA</w:t>
      </w:r>
      <w:r w:rsidRPr="0059190E">
        <w:rPr>
          <w:rFonts w:ascii="Arial" w:hAnsi="Arial" w:cs="Arial"/>
          <w:color w:val="DE0270"/>
          <w:sz w:val="22"/>
          <w:szCs w:val="22"/>
        </w:rPr>
        <w:t xml:space="preserve">] </w:t>
      </w:r>
      <w:r w:rsidRPr="0059190E">
        <w:rPr>
          <w:rFonts w:ascii="Arial" w:hAnsi="Arial" w:cs="Arial"/>
          <w:sz w:val="22"/>
          <w:szCs w:val="22"/>
        </w:rPr>
        <w:t xml:space="preserve">Insurance License </w:t>
      </w:r>
      <w:r w:rsidRPr="0059190E">
        <w:rPr>
          <w:rFonts w:ascii="Arial" w:hAnsi="Arial" w:cs="Arial"/>
          <w:color w:val="DE0270"/>
          <w:sz w:val="22"/>
          <w:szCs w:val="22"/>
        </w:rPr>
        <w:t>[</w:t>
      </w:r>
      <w:r w:rsidRPr="0059190E">
        <w:rPr>
          <w:rFonts w:ascii="Arial" w:hAnsi="Arial" w:cs="Arial"/>
          <w:sz w:val="22"/>
          <w:szCs w:val="22"/>
        </w:rPr>
        <w:t>#</w:t>
      </w:r>
      <w:r w:rsidR="00734BF4" w:rsidRPr="0059190E">
        <w:rPr>
          <w:rFonts w:ascii="Arial" w:hAnsi="Arial" w:cs="Arial"/>
          <w:color w:val="DE0270"/>
          <w:sz w:val="22"/>
          <w:szCs w:val="22"/>
        </w:rPr>
        <w:t>]</w:t>
      </w:r>
      <w:r w:rsidRPr="0059190E">
        <w:rPr>
          <w:rFonts w:ascii="Arial" w:hAnsi="Arial" w:cs="Arial"/>
          <w:color w:val="DE0270"/>
          <w:sz w:val="22"/>
          <w:szCs w:val="22"/>
        </w:rPr>
        <w:t>]</w:t>
      </w:r>
    </w:p>
    <w:p w14:paraId="7B58931B" w14:textId="5680F94D" w:rsidR="001318CD" w:rsidRPr="0059190E" w:rsidRDefault="001318CD" w:rsidP="00C64338">
      <w:pPr>
        <w:spacing w:before="720" w:after="240" w:line="276" w:lineRule="auto"/>
        <w:ind w:left="-720"/>
        <w:rPr>
          <w:rFonts w:ascii="Arial" w:hAnsi="Arial" w:cs="Arial"/>
          <w:b/>
          <w:bCs/>
          <w:color w:val="DE0270"/>
          <w:sz w:val="22"/>
          <w:szCs w:val="22"/>
        </w:rPr>
      </w:pPr>
      <w:r w:rsidRPr="0059190E">
        <w:rPr>
          <w:rFonts w:ascii="Arial" w:hAnsi="Arial" w:cs="Arial"/>
          <w:color w:val="DE0270"/>
          <w:sz w:val="22"/>
          <w:szCs w:val="22"/>
        </w:rPr>
        <w:t xml:space="preserve">[For J.D. </w:t>
      </w:r>
      <w:r w:rsidR="00366225" w:rsidRPr="0059190E">
        <w:rPr>
          <w:rFonts w:ascii="Arial" w:hAnsi="Arial" w:cs="Arial"/>
          <w:color w:val="DE0270"/>
          <w:sz w:val="22"/>
          <w:szCs w:val="22"/>
        </w:rPr>
        <w:t>s</w:t>
      </w:r>
      <w:r w:rsidRPr="0059190E">
        <w:rPr>
          <w:rFonts w:ascii="Arial" w:hAnsi="Arial" w:cs="Arial"/>
          <w:color w:val="DE0270"/>
          <w:sz w:val="22"/>
          <w:szCs w:val="22"/>
        </w:rPr>
        <w:t>enders:</w:t>
      </w:r>
      <w:r w:rsidRPr="0059190E">
        <w:rPr>
          <w:rFonts w:ascii="Arial" w:hAnsi="Arial" w:cs="Arial"/>
          <w:sz w:val="22"/>
          <w:szCs w:val="22"/>
        </w:rPr>
        <w:t xml:space="preserve"> * Educational designation only</w:t>
      </w:r>
      <w:r w:rsidR="00382448" w:rsidRPr="0059190E">
        <w:rPr>
          <w:rFonts w:ascii="Arial" w:hAnsi="Arial" w:cs="Arial"/>
          <w:sz w:val="22"/>
          <w:szCs w:val="22"/>
        </w:rPr>
        <w:t>—</w:t>
      </w:r>
      <w:r w:rsidRPr="0059190E">
        <w:rPr>
          <w:rFonts w:ascii="Arial" w:hAnsi="Arial" w:cs="Arial"/>
          <w:sz w:val="22"/>
          <w:szCs w:val="22"/>
        </w:rPr>
        <w:t>individual does not represent Prudential in a legal capacity or provide legal advice.</w:t>
      </w:r>
      <w:r w:rsidRPr="0059190E">
        <w:rPr>
          <w:rFonts w:ascii="Arial" w:hAnsi="Arial" w:cs="Arial"/>
          <w:color w:val="DE0270"/>
          <w:sz w:val="22"/>
          <w:szCs w:val="22"/>
        </w:rPr>
        <w:t>]</w:t>
      </w:r>
      <w:r w:rsidRPr="0059190E">
        <w:rPr>
          <w:rFonts w:ascii="Arial" w:hAnsi="Arial" w:cs="Arial"/>
          <w:sz w:val="22"/>
          <w:szCs w:val="22"/>
        </w:rPr>
        <w:t xml:space="preserve"> </w:t>
      </w:r>
    </w:p>
    <w:p w14:paraId="10105B90" w14:textId="0A6F8BCA" w:rsidR="001318CD" w:rsidRPr="0059190E" w:rsidRDefault="001318CD" w:rsidP="001318CD">
      <w:pPr>
        <w:pStyle w:val="Highlightedtext"/>
        <w:rPr>
          <w:rStyle w:val="ms-rtefontface-5"/>
          <w:rFonts w:ascii="Arial" w:hAnsi="Arial" w:cs="Arial"/>
        </w:rPr>
      </w:pPr>
      <w:r w:rsidRPr="0059190E">
        <w:rPr>
          <w:rStyle w:val="ms-rtefontface-5"/>
          <w:rFonts w:ascii="Arial" w:hAnsi="Arial" w:cs="Arial"/>
        </w:rPr>
        <w:t xml:space="preserve">[Financial </w:t>
      </w:r>
      <w:r w:rsidR="00B8425A" w:rsidRPr="0059190E">
        <w:rPr>
          <w:rStyle w:val="ms-rtefontface-5"/>
          <w:rFonts w:ascii="Arial" w:hAnsi="Arial" w:cs="Arial"/>
        </w:rPr>
        <w:t>p</w:t>
      </w:r>
      <w:r w:rsidRPr="0059190E">
        <w:rPr>
          <w:rStyle w:val="ms-rtefontface-5"/>
          <w:rFonts w:ascii="Arial" w:hAnsi="Arial" w:cs="Arial"/>
        </w:rPr>
        <w:t xml:space="preserve">rofessionals and </w:t>
      </w:r>
      <w:r w:rsidR="00B8425A" w:rsidRPr="0059190E">
        <w:rPr>
          <w:rStyle w:val="ms-rtefontface-5"/>
          <w:rFonts w:ascii="Arial" w:hAnsi="Arial" w:cs="Arial"/>
        </w:rPr>
        <w:t>f</w:t>
      </w:r>
      <w:r w:rsidRPr="0059190E">
        <w:rPr>
          <w:rStyle w:val="ms-rtefontface-5"/>
          <w:rFonts w:ascii="Arial" w:hAnsi="Arial" w:cs="Arial"/>
        </w:rPr>
        <w:t xml:space="preserve">inancial </w:t>
      </w:r>
      <w:r w:rsidR="00B8425A" w:rsidRPr="0059190E">
        <w:rPr>
          <w:rStyle w:val="ms-rtefontface-5"/>
          <w:rFonts w:ascii="Arial" w:hAnsi="Arial" w:cs="Arial"/>
        </w:rPr>
        <w:t>p</w:t>
      </w:r>
      <w:r w:rsidRPr="0059190E">
        <w:rPr>
          <w:rStyle w:val="ms-rtefontface-5"/>
          <w:rFonts w:ascii="Arial" w:hAnsi="Arial" w:cs="Arial"/>
        </w:rPr>
        <w:t xml:space="preserve">rofessional </w:t>
      </w:r>
      <w:r w:rsidR="00B8425A" w:rsidRPr="0059190E">
        <w:rPr>
          <w:rStyle w:val="ms-rtefontface-5"/>
          <w:rFonts w:ascii="Arial" w:hAnsi="Arial" w:cs="Arial"/>
        </w:rPr>
        <w:t>a</w:t>
      </w:r>
      <w:r w:rsidRPr="0059190E">
        <w:rPr>
          <w:rStyle w:val="ms-rtefontface-5"/>
          <w:rFonts w:ascii="Arial" w:hAnsi="Arial" w:cs="Arial"/>
        </w:rPr>
        <w:t xml:space="preserve">ssociates – no customized disclosure required. </w:t>
      </w:r>
      <w:r w:rsidR="00902743">
        <w:rPr>
          <w:rStyle w:val="ms-rtefontface-5"/>
          <w:rFonts w:ascii="Arial" w:hAnsi="Arial" w:cs="Arial"/>
        </w:rPr>
        <w:br/>
      </w:r>
      <w:r w:rsidRPr="0059190E">
        <w:rPr>
          <w:rStyle w:val="ms-rtefontface-5"/>
          <w:rFonts w:ascii="Arial" w:hAnsi="Arial" w:cs="Arial"/>
        </w:rPr>
        <w:t xml:space="preserve">FPAs may use the </w:t>
      </w:r>
      <w:r w:rsidR="00B8425A" w:rsidRPr="0059190E">
        <w:rPr>
          <w:rStyle w:val="ms-rtefontface-5"/>
          <w:rFonts w:ascii="Arial" w:hAnsi="Arial" w:cs="Arial"/>
        </w:rPr>
        <w:t>f</w:t>
      </w:r>
      <w:r w:rsidRPr="0059190E">
        <w:rPr>
          <w:rStyle w:val="ms-rtefontface-5"/>
          <w:rFonts w:ascii="Arial" w:hAnsi="Arial" w:cs="Arial"/>
        </w:rPr>
        <w:t xml:space="preserve">inancial </w:t>
      </w:r>
      <w:r w:rsidR="00B8425A" w:rsidRPr="0059190E">
        <w:rPr>
          <w:rStyle w:val="ms-rtefontface-5"/>
          <w:rFonts w:ascii="Arial" w:hAnsi="Arial" w:cs="Arial"/>
        </w:rPr>
        <w:t>p</w:t>
      </w:r>
      <w:r w:rsidRPr="0059190E">
        <w:rPr>
          <w:rStyle w:val="ms-rtefontface-5"/>
          <w:rFonts w:ascii="Arial" w:hAnsi="Arial" w:cs="Arial"/>
        </w:rPr>
        <w:t>rofessional title also.​​]</w:t>
      </w:r>
    </w:p>
    <w:p w14:paraId="5E955464" w14:textId="3CA34777" w:rsidR="001318CD" w:rsidRPr="0059190E" w:rsidRDefault="001318CD" w:rsidP="0021617F">
      <w:pPr>
        <w:pStyle w:val="Head2"/>
        <w:spacing w:after="80"/>
        <w:rPr>
          <w:rStyle w:val="ms-rtefontface-5"/>
          <w:rFonts w:ascii="Arial" w:hAnsi="Arial" w:cs="Arial"/>
          <w:szCs w:val="22"/>
        </w:rPr>
      </w:pPr>
      <w:r w:rsidRPr="0059190E">
        <w:rPr>
          <w:rStyle w:val="ms-rtefontface-5"/>
          <w:rFonts w:ascii="Arial" w:hAnsi="Arial" w:cs="Arial"/>
          <w:szCs w:val="22"/>
        </w:rPr>
        <w:lastRenderedPageBreak/>
        <w:t xml:space="preserve">[If a </w:t>
      </w:r>
      <w:r w:rsidR="00B8425A" w:rsidRPr="0059190E">
        <w:rPr>
          <w:rStyle w:val="ms-rtefontface-5"/>
          <w:rFonts w:ascii="Arial" w:hAnsi="Arial" w:cs="Arial"/>
          <w:szCs w:val="22"/>
        </w:rPr>
        <w:t>f</w:t>
      </w:r>
      <w:r w:rsidRPr="0059190E">
        <w:rPr>
          <w:rStyle w:val="ms-rtefontface-5"/>
          <w:rFonts w:ascii="Arial" w:hAnsi="Arial" w:cs="Arial"/>
          <w:szCs w:val="22"/>
        </w:rPr>
        <w:t xml:space="preserve">inancial </w:t>
      </w:r>
      <w:r w:rsidR="00B8425A" w:rsidRPr="0059190E">
        <w:rPr>
          <w:rStyle w:val="ms-rtefontface-5"/>
          <w:rFonts w:ascii="Arial" w:hAnsi="Arial" w:cs="Arial"/>
          <w:szCs w:val="22"/>
        </w:rPr>
        <w:t>a</w:t>
      </w:r>
      <w:r w:rsidRPr="0059190E">
        <w:rPr>
          <w:rStyle w:val="ms-rtefontface-5"/>
          <w:rFonts w:ascii="Arial" w:hAnsi="Arial" w:cs="Arial"/>
          <w:szCs w:val="22"/>
        </w:rPr>
        <w:t>dvisor:</w:t>
      </w:r>
    </w:p>
    <w:p w14:paraId="21D35932" w14:textId="24F3A671" w:rsidR="001318CD" w:rsidRPr="0059190E" w:rsidRDefault="001318CD" w:rsidP="001318CD">
      <w:pPr>
        <w:pStyle w:val="NormalWeb"/>
        <w:keepNext/>
        <w:keepLines/>
        <w:spacing w:before="0" w:beforeAutospacing="0" w:after="120" w:afterAutospacing="0" w:line="276" w:lineRule="auto"/>
        <w:ind w:left="-720"/>
        <w:rPr>
          <w:rStyle w:val="ms-rtefontface-5"/>
          <w:rFonts w:ascii="Arial" w:eastAsiaTheme="majorEastAsia" w:hAnsi="Arial" w:cs="Arial"/>
          <w:color w:val="DE0270"/>
          <w:sz w:val="22"/>
          <w:szCs w:val="22"/>
        </w:rPr>
      </w:pPr>
      <w:r w:rsidRPr="0059190E">
        <w:rPr>
          <w:rFonts w:ascii="Arial" w:hAnsi="Arial" w:cs="Arial"/>
          <w:color w:val="221E1F"/>
          <w:sz w:val="22"/>
          <w:szCs w:val="22"/>
        </w:rPr>
        <w:t>Offering investment advisory services and programs through Pruco Securities, LLC (Pruco), under the marketing name Prudential Financial Planning Services (PFPS), pursuant to separate client agreement. Offering insurance and securities products and services as a registered representative of Pruco and an agent of issuing insurance companies. </w:t>
      </w:r>
      <w:r w:rsidRPr="0059190E">
        <w:rPr>
          <w:rStyle w:val="baec5a81-e4d6-4674-97f3-e9220f0136c1"/>
          <w:rFonts w:ascii="Arial" w:eastAsiaTheme="majorEastAsia" w:hAnsi="Arial" w:cs="Arial"/>
          <w:color w:val="221E1F"/>
          <w:sz w:val="22"/>
          <w:szCs w:val="22"/>
        </w:rPr>
        <w:t xml:space="preserve">800-778-2255. </w:t>
      </w:r>
      <w:r w:rsidRPr="0059190E">
        <w:rPr>
          <w:rStyle w:val="ms-rtefontface-5"/>
          <w:rFonts w:ascii="Arial" w:eastAsiaTheme="majorEastAsia" w:hAnsi="Arial" w:cs="Arial"/>
          <w:color w:val="DE0270"/>
          <w:kern w:val="2"/>
          <w:sz w:val="22"/>
          <w:szCs w:val="22"/>
          <w14:ligatures w14:val="standardContextual"/>
        </w:rPr>
        <w:t>[MN ONLY add: [</w:t>
      </w:r>
      <w:r w:rsidRPr="0059190E">
        <w:rPr>
          <w:rStyle w:val="baec5a81-e4d6-4674-97f3-e9220f0136c1"/>
          <w:rFonts w:ascii="Arial" w:eastAsiaTheme="majorEastAsia" w:hAnsi="Arial" w:cs="Arial"/>
          <w:color w:val="221E1F"/>
          <w:sz w:val="22"/>
          <w:szCs w:val="22"/>
        </w:rPr>
        <w:t>My compensation may be based on a combination of fees and commissions.</w:t>
      </w:r>
      <w:r w:rsidRPr="0059190E">
        <w:rPr>
          <w:rStyle w:val="baec5a81-e4d6-4674-97f3-e9220f0136c1"/>
          <w:rFonts w:ascii="Arial" w:eastAsiaTheme="majorEastAsia" w:hAnsi="Arial" w:cs="Arial"/>
          <w:color w:val="DE0270"/>
          <w:sz w:val="22"/>
          <w:szCs w:val="22"/>
        </w:rPr>
        <w:t>]</w:t>
      </w:r>
      <w:r w:rsidRPr="0059190E">
        <w:rPr>
          <w:rStyle w:val="ms-rtefontface-5"/>
          <w:rFonts w:ascii="Arial" w:eastAsiaTheme="majorEastAsia" w:hAnsi="Arial" w:cs="Arial"/>
          <w:color w:val="DE0270"/>
          <w:sz w:val="22"/>
          <w:szCs w:val="22"/>
        </w:rPr>
        <w:t>]</w:t>
      </w:r>
    </w:p>
    <w:p w14:paraId="441196F9" w14:textId="227F6537" w:rsidR="001318CD" w:rsidRPr="0059190E" w:rsidRDefault="001318CD" w:rsidP="0021617F">
      <w:pPr>
        <w:pStyle w:val="Head2"/>
        <w:spacing w:after="80"/>
        <w:rPr>
          <w:rStyle w:val="ms-rtefontface-5"/>
          <w:rFonts w:ascii="Arial" w:hAnsi="Arial" w:cs="Arial"/>
          <w:iCs/>
          <w:szCs w:val="22"/>
        </w:rPr>
      </w:pPr>
      <w:r w:rsidRPr="0059190E">
        <w:rPr>
          <w:rStyle w:val="ms-rtefontface-5"/>
          <w:rFonts w:ascii="Arial" w:hAnsi="Arial" w:cs="Arial"/>
          <w:szCs w:val="22"/>
        </w:rPr>
        <w:t xml:space="preserve">[If a Prudential </w:t>
      </w:r>
      <w:r w:rsidR="00B8425A" w:rsidRPr="0059190E">
        <w:rPr>
          <w:rStyle w:val="ms-rtefontface-5"/>
          <w:rFonts w:ascii="Arial" w:hAnsi="Arial" w:cs="Arial"/>
          <w:szCs w:val="22"/>
        </w:rPr>
        <w:t>f</w:t>
      </w:r>
      <w:r w:rsidRPr="0059190E">
        <w:rPr>
          <w:rStyle w:val="ms-rtefontface-5"/>
          <w:rFonts w:ascii="Arial" w:hAnsi="Arial" w:cs="Arial"/>
          <w:szCs w:val="22"/>
        </w:rPr>
        <w:t xml:space="preserve">inancial </w:t>
      </w:r>
      <w:r w:rsidR="00B8425A" w:rsidRPr="0059190E">
        <w:rPr>
          <w:rStyle w:val="ms-rtefontface-5"/>
          <w:rFonts w:ascii="Arial" w:hAnsi="Arial" w:cs="Arial"/>
          <w:szCs w:val="22"/>
        </w:rPr>
        <w:t>p</w:t>
      </w:r>
      <w:r w:rsidRPr="0059190E">
        <w:rPr>
          <w:rStyle w:val="ms-rtefontface-5"/>
          <w:rFonts w:ascii="Arial" w:hAnsi="Arial" w:cs="Arial"/>
          <w:szCs w:val="22"/>
        </w:rPr>
        <w:t>lanner:</w:t>
      </w:r>
    </w:p>
    <w:p w14:paraId="71D9B70E" w14:textId="32450655" w:rsidR="001318CD" w:rsidRPr="0059190E" w:rsidRDefault="001318CD" w:rsidP="001318CD">
      <w:pPr>
        <w:pStyle w:val="NormalWeb"/>
        <w:spacing w:before="0" w:beforeAutospacing="0" w:after="120" w:afterAutospacing="0" w:line="276" w:lineRule="auto"/>
        <w:ind w:left="-720"/>
        <w:rPr>
          <w:rFonts w:ascii="Arial" w:hAnsi="Arial" w:cs="Arial"/>
          <w:color w:val="221E1F"/>
          <w:sz w:val="22"/>
          <w:szCs w:val="22"/>
        </w:rPr>
      </w:pPr>
      <w:r w:rsidRPr="0059190E">
        <w:rPr>
          <w:rFonts w:ascii="Arial" w:hAnsi="Arial" w:cs="Arial"/>
          <w:color w:val="221E1F"/>
          <w:sz w:val="22"/>
          <w:szCs w:val="22"/>
        </w:rPr>
        <w:t>Offering financial planning and investment advisory services and programs through Pruco Securities, LLC (Pruco), under the marketing name Prudential Financial Planning Services (PFPS), pursuant to separate client agreement. Offering insurance and securities products and services as a registered representative of Pruco and an agent of issuing insurance companies. </w:t>
      </w:r>
      <w:r w:rsidRPr="0059190E">
        <w:rPr>
          <w:rStyle w:val="baec5a81-e4d6-4674-97f3-e9220f0136c1"/>
          <w:rFonts w:ascii="Arial" w:eastAsiaTheme="majorEastAsia" w:hAnsi="Arial" w:cs="Arial"/>
          <w:color w:val="221E1F"/>
          <w:sz w:val="22"/>
          <w:szCs w:val="22"/>
        </w:rPr>
        <w:t>800-778-2255</w:t>
      </w:r>
      <w:r w:rsidRPr="0059190E">
        <w:rPr>
          <w:rFonts w:ascii="Arial" w:hAnsi="Arial" w:cs="Arial"/>
          <w:color w:val="221E1F"/>
          <w:sz w:val="22"/>
          <w:szCs w:val="22"/>
        </w:rPr>
        <w:t>. </w:t>
      </w:r>
      <w:r w:rsidRPr="0059190E">
        <w:rPr>
          <w:rStyle w:val="ms-rtefontface-5"/>
          <w:rFonts w:ascii="Arial" w:eastAsiaTheme="majorEastAsia" w:hAnsi="Arial" w:cs="Arial"/>
          <w:color w:val="DE0270"/>
          <w:kern w:val="2"/>
          <w:sz w:val="22"/>
          <w:szCs w:val="22"/>
          <w14:ligatures w14:val="standardContextual"/>
        </w:rPr>
        <w:t>[MN ONLY add: [</w:t>
      </w:r>
      <w:r w:rsidRPr="0059190E">
        <w:rPr>
          <w:rFonts w:ascii="Arial" w:hAnsi="Arial" w:cs="Arial"/>
          <w:color w:val="221E1F"/>
          <w:sz w:val="22"/>
          <w:szCs w:val="22"/>
        </w:rPr>
        <w:t>My compensation may be based on a combination of fees and commissions.</w:t>
      </w:r>
      <w:r w:rsidRPr="0059190E">
        <w:rPr>
          <w:rStyle w:val="baec5a81-e4d6-4674-97f3-e9220f0136c1"/>
          <w:rFonts w:ascii="Arial" w:eastAsiaTheme="majorEastAsia" w:hAnsi="Arial" w:cs="Arial"/>
          <w:color w:val="DE0270"/>
          <w:sz w:val="22"/>
          <w:szCs w:val="22"/>
        </w:rPr>
        <w:t>]</w:t>
      </w:r>
      <w:r w:rsidRPr="0059190E">
        <w:rPr>
          <w:rStyle w:val="ms-rtefontface-5"/>
          <w:rFonts w:ascii="Arial" w:eastAsiaTheme="majorEastAsia" w:hAnsi="Arial" w:cs="Arial"/>
          <w:color w:val="DE0270"/>
          <w:sz w:val="22"/>
          <w:szCs w:val="22"/>
        </w:rPr>
        <w:t>]</w:t>
      </w:r>
      <w:r w:rsidRPr="0059190E">
        <w:rPr>
          <w:rFonts w:ascii="Arial" w:hAnsi="Arial" w:cs="Arial"/>
          <w:color w:val="221E1F"/>
          <w:sz w:val="22"/>
          <w:szCs w:val="22"/>
        </w:rPr>
        <w:t>​</w:t>
      </w:r>
    </w:p>
    <w:p w14:paraId="485083CE" w14:textId="08F863CE" w:rsidR="001318CD" w:rsidRPr="0059190E" w:rsidRDefault="001318CD" w:rsidP="0021617F">
      <w:pPr>
        <w:pStyle w:val="Head2"/>
        <w:spacing w:after="80"/>
        <w:rPr>
          <w:rStyle w:val="ms-rtefontface-5"/>
          <w:rFonts w:ascii="Arial" w:hAnsi="Arial" w:cs="Arial"/>
          <w:iCs/>
          <w:szCs w:val="22"/>
        </w:rPr>
      </w:pPr>
      <w:r w:rsidRPr="0059190E">
        <w:rPr>
          <w:rStyle w:val="ms-rtefontface-5"/>
          <w:rFonts w:ascii="Arial" w:hAnsi="Arial" w:cs="Arial"/>
          <w:szCs w:val="22"/>
        </w:rPr>
        <w:t xml:space="preserve">[If a Prudential </w:t>
      </w:r>
      <w:r w:rsidR="00B8425A" w:rsidRPr="0059190E">
        <w:rPr>
          <w:rStyle w:val="ms-rtefontface-5"/>
          <w:rFonts w:ascii="Arial" w:hAnsi="Arial" w:cs="Arial"/>
          <w:szCs w:val="22"/>
        </w:rPr>
        <w:t>f</w:t>
      </w:r>
      <w:r w:rsidRPr="0059190E">
        <w:rPr>
          <w:rStyle w:val="ms-rtefontface-5"/>
          <w:rFonts w:ascii="Arial" w:hAnsi="Arial" w:cs="Arial"/>
          <w:szCs w:val="22"/>
        </w:rPr>
        <w:t xml:space="preserve">inancial </w:t>
      </w:r>
      <w:r w:rsidR="00B8425A" w:rsidRPr="0059190E">
        <w:rPr>
          <w:rStyle w:val="ms-rtefontface-5"/>
          <w:rFonts w:ascii="Arial" w:hAnsi="Arial" w:cs="Arial"/>
          <w:szCs w:val="22"/>
        </w:rPr>
        <w:t>p</w:t>
      </w:r>
      <w:r w:rsidRPr="0059190E">
        <w:rPr>
          <w:rStyle w:val="ms-rtefontface-5"/>
          <w:rFonts w:ascii="Arial" w:hAnsi="Arial" w:cs="Arial"/>
          <w:szCs w:val="22"/>
        </w:rPr>
        <w:t xml:space="preserve">lanner but uses </w:t>
      </w:r>
      <w:r w:rsidR="00B8425A" w:rsidRPr="0059190E">
        <w:rPr>
          <w:rStyle w:val="ms-rtefontface-5"/>
          <w:rFonts w:ascii="Arial" w:hAnsi="Arial" w:cs="Arial"/>
          <w:szCs w:val="22"/>
        </w:rPr>
        <w:t>f</w:t>
      </w:r>
      <w:r w:rsidRPr="0059190E">
        <w:rPr>
          <w:rStyle w:val="ms-rtefontface-5"/>
          <w:rFonts w:ascii="Arial" w:hAnsi="Arial" w:cs="Arial"/>
          <w:szCs w:val="22"/>
        </w:rPr>
        <w:t xml:space="preserve">inancial </w:t>
      </w:r>
      <w:r w:rsidR="00B8425A" w:rsidRPr="0059190E">
        <w:rPr>
          <w:rStyle w:val="ms-rtefontface-5"/>
          <w:rFonts w:ascii="Arial" w:hAnsi="Arial" w:cs="Arial"/>
          <w:szCs w:val="22"/>
        </w:rPr>
        <w:t>a</w:t>
      </w:r>
      <w:r w:rsidRPr="0059190E">
        <w:rPr>
          <w:rStyle w:val="ms-rtefontface-5"/>
          <w:rFonts w:ascii="Arial" w:hAnsi="Arial" w:cs="Arial"/>
          <w:szCs w:val="22"/>
        </w:rPr>
        <w:t>dvisor title (</w:t>
      </w:r>
      <w:r w:rsidR="00B8425A" w:rsidRPr="0059190E">
        <w:rPr>
          <w:rStyle w:val="ms-rtefontface-5"/>
          <w:rFonts w:ascii="Arial" w:hAnsi="Arial" w:cs="Arial"/>
          <w:szCs w:val="22"/>
        </w:rPr>
        <w:t>a</w:t>
      </w:r>
      <w:r w:rsidRPr="0059190E">
        <w:rPr>
          <w:rStyle w:val="ms-rtefontface-5"/>
          <w:rFonts w:ascii="Arial" w:hAnsi="Arial" w:cs="Arial"/>
          <w:szCs w:val="22"/>
        </w:rPr>
        <w:t>dvisor/</w:t>
      </w:r>
      <w:r w:rsidR="00B8425A" w:rsidRPr="0059190E">
        <w:rPr>
          <w:rStyle w:val="ms-rtefontface-5"/>
          <w:rFonts w:ascii="Arial" w:hAnsi="Arial" w:cs="Arial"/>
          <w:szCs w:val="22"/>
        </w:rPr>
        <w:t>p</w:t>
      </w:r>
      <w:r w:rsidRPr="0059190E">
        <w:rPr>
          <w:rStyle w:val="ms-rtefontface-5"/>
          <w:rFonts w:ascii="Arial" w:hAnsi="Arial" w:cs="Arial"/>
          <w:szCs w:val="22"/>
        </w:rPr>
        <w:t>lanner):</w:t>
      </w:r>
    </w:p>
    <w:p w14:paraId="53DD4915" w14:textId="5B25D0D3" w:rsidR="001318CD" w:rsidRPr="0059190E" w:rsidRDefault="001318CD" w:rsidP="0021617F">
      <w:pPr>
        <w:pStyle w:val="NormalWeb"/>
        <w:spacing w:before="0" w:beforeAutospacing="0" w:after="120" w:afterAutospacing="0" w:line="276" w:lineRule="auto"/>
        <w:ind w:left="-720" w:right="-90"/>
        <w:rPr>
          <w:rStyle w:val="ms-rtethemeforecolor-2-0"/>
          <w:rFonts w:ascii="Arial" w:eastAsiaTheme="majorEastAsia" w:hAnsi="Arial" w:cs="Arial"/>
          <w:color w:val="333333"/>
          <w:sz w:val="22"/>
          <w:szCs w:val="22"/>
        </w:rPr>
      </w:pPr>
      <w:r w:rsidRPr="0059190E">
        <w:rPr>
          <w:rStyle w:val="ms-rtethemeforecolor-2-0"/>
          <w:rFonts w:ascii="Arial" w:eastAsiaTheme="majorEastAsia" w:hAnsi="Arial" w:cs="Arial"/>
          <w:color w:val="333333"/>
          <w:sz w:val="22"/>
          <w:szCs w:val="22"/>
        </w:rPr>
        <w:t>Our financial advisors offer investment advice and programs, and some may offer financial planning. Our financial advisors and financial planners offer financial planning and/or investment advice through Pruco Securities, LLC (Pruco), under the marketing name Prudential Financial Planning Services (PFPS). A financial advisor or financial planner offers securities products and services as a registered representative of Pruco and offers insurance products as an agent of issuing insurance companies. 800-778-2255.</w:t>
      </w:r>
      <w:r w:rsidRPr="0059190E">
        <w:rPr>
          <w:rStyle w:val="ms-rtethemeforecolor-2-0"/>
          <w:rFonts w:ascii="Arial" w:eastAsiaTheme="majorEastAsia" w:hAnsi="Arial" w:cs="Arial"/>
          <w:color w:val="221E1F"/>
          <w:sz w:val="22"/>
          <w:szCs w:val="22"/>
        </w:rPr>
        <w:t> </w:t>
      </w:r>
      <w:r w:rsidR="0021617F">
        <w:rPr>
          <w:rStyle w:val="ms-rtethemeforecolor-2-0"/>
          <w:rFonts w:ascii="Arial" w:eastAsiaTheme="majorEastAsia" w:hAnsi="Arial" w:cs="Arial"/>
          <w:color w:val="221E1F"/>
          <w:sz w:val="22"/>
          <w:szCs w:val="22"/>
        </w:rPr>
        <w:br/>
      </w:r>
      <w:r w:rsidRPr="0059190E">
        <w:rPr>
          <w:rStyle w:val="ms-rtefontface-5"/>
          <w:rFonts w:ascii="Arial" w:eastAsiaTheme="majorEastAsia" w:hAnsi="Arial" w:cs="Arial"/>
          <w:color w:val="DE0270"/>
          <w:kern w:val="2"/>
          <w:sz w:val="22"/>
          <w:szCs w:val="22"/>
          <w14:ligatures w14:val="standardContextual"/>
        </w:rPr>
        <w:t>[MN ONLY add:</w:t>
      </w:r>
      <w:r w:rsidRPr="0059190E">
        <w:rPr>
          <w:rStyle w:val="ms-rtethemeforecolor-2-0"/>
          <w:rFonts w:ascii="Arial" w:eastAsiaTheme="majorEastAsia" w:hAnsi="Arial" w:cs="Arial"/>
          <w:color w:val="221E1F"/>
          <w:sz w:val="22"/>
          <w:szCs w:val="22"/>
        </w:rPr>
        <w:t> </w:t>
      </w:r>
      <w:r w:rsidRPr="0059190E">
        <w:rPr>
          <w:rStyle w:val="baec5a81-e4d6-4674-97f3-e9220f0136c1"/>
          <w:rFonts w:ascii="Arial" w:eastAsiaTheme="majorEastAsia" w:hAnsi="Arial" w:cs="Arial"/>
          <w:color w:val="C00000"/>
          <w:sz w:val="22"/>
          <w:szCs w:val="22"/>
        </w:rPr>
        <w:t>[</w:t>
      </w:r>
      <w:r w:rsidRPr="0059190E">
        <w:rPr>
          <w:rStyle w:val="ms-rtethemeforecolor-2-0"/>
          <w:rFonts w:ascii="Arial" w:eastAsiaTheme="majorEastAsia" w:hAnsi="Arial" w:cs="Arial"/>
          <w:color w:val="221E1F"/>
          <w:sz w:val="22"/>
          <w:szCs w:val="22"/>
        </w:rPr>
        <w:t>My compensation may be based on a combination of fees and commissions.​</w:t>
      </w:r>
      <w:r w:rsidRPr="0059190E">
        <w:rPr>
          <w:rStyle w:val="ms-rtefontface-5"/>
          <w:rFonts w:ascii="Arial" w:eastAsiaTheme="majorEastAsia" w:hAnsi="Arial" w:cs="Arial"/>
          <w:color w:val="DE0270"/>
          <w:sz w:val="22"/>
          <w:szCs w:val="22"/>
        </w:rPr>
        <w:t>]</w:t>
      </w:r>
      <w:r w:rsidR="002C717F" w:rsidRPr="0059190E">
        <w:rPr>
          <w:rStyle w:val="ms-rtefontface-5"/>
          <w:rFonts w:ascii="Arial" w:eastAsiaTheme="majorEastAsia" w:hAnsi="Arial" w:cs="Arial"/>
          <w:color w:val="DE0270"/>
          <w:sz w:val="22"/>
          <w:szCs w:val="22"/>
        </w:rPr>
        <w:t>]</w:t>
      </w:r>
    </w:p>
    <w:p w14:paraId="6B497CE6" w14:textId="3D16F851" w:rsidR="001318CD" w:rsidRPr="0059190E" w:rsidRDefault="001318CD" w:rsidP="00046462">
      <w:pPr>
        <w:pStyle w:val="Head2"/>
        <w:spacing w:after="80"/>
        <w:rPr>
          <w:rStyle w:val="ms-rtefontface-5"/>
          <w:rFonts w:ascii="Arial" w:hAnsi="Arial" w:cs="Arial"/>
          <w:iCs/>
          <w:szCs w:val="22"/>
        </w:rPr>
      </w:pPr>
      <w:r w:rsidRPr="0059190E">
        <w:rPr>
          <w:rStyle w:val="ms-rtefontface-5"/>
          <w:rFonts w:ascii="Arial" w:hAnsi="Arial" w:cs="Arial"/>
          <w:szCs w:val="22"/>
        </w:rPr>
        <w:t xml:space="preserve">[If DBA but uses </w:t>
      </w:r>
      <w:r w:rsidR="00B8425A" w:rsidRPr="0059190E">
        <w:rPr>
          <w:rStyle w:val="ms-rtefontface-5"/>
          <w:rFonts w:ascii="Arial" w:hAnsi="Arial" w:cs="Arial"/>
          <w:szCs w:val="22"/>
        </w:rPr>
        <w:t>f</w:t>
      </w:r>
      <w:r w:rsidRPr="0059190E">
        <w:rPr>
          <w:rStyle w:val="ms-rtefontface-5"/>
          <w:rFonts w:ascii="Arial" w:hAnsi="Arial" w:cs="Arial"/>
          <w:szCs w:val="22"/>
        </w:rPr>
        <w:t xml:space="preserve">inancial </w:t>
      </w:r>
      <w:r w:rsidR="00B8425A" w:rsidRPr="0059190E">
        <w:rPr>
          <w:rStyle w:val="ms-rtefontface-5"/>
          <w:rFonts w:ascii="Arial" w:hAnsi="Arial" w:cs="Arial"/>
          <w:szCs w:val="22"/>
        </w:rPr>
        <w:t>p</w:t>
      </w:r>
      <w:r w:rsidRPr="0059190E">
        <w:rPr>
          <w:rStyle w:val="ms-rtefontface-5"/>
          <w:rFonts w:ascii="Arial" w:hAnsi="Arial" w:cs="Arial"/>
          <w:szCs w:val="22"/>
        </w:rPr>
        <w:t>lanner title:​</w:t>
      </w:r>
    </w:p>
    <w:p w14:paraId="7D496E53" w14:textId="1D10B715" w:rsidR="001318CD" w:rsidRPr="0059190E" w:rsidRDefault="001318CD" w:rsidP="001318CD">
      <w:pPr>
        <w:pStyle w:val="NormalWeb"/>
        <w:spacing w:before="0" w:beforeAutospacing="0" w:after="120" w:afterAutospacing="0" w:line="276" w:lineRule="auto"/>
        <w:ind w:left="-720"/>
        <w:rPr>
          <w:rFonts w:ascii="Arial" w:hAnsi="Arial" w:cs="Arial"/>
          <w:color w:val="333333"/>
          <w:sz w:val="22"/>
          <w:szCs w:val="22"/>
        </w:rPr>
      </w:pPr>
      <w:r w:rsidRPr="0059190E">
        <w:rPr>
          <w:rFonts w:ascii="Arial" w:hAnsi="Arial" w:cs="Arial"/>
          <w:color w:val="333333"/>
          <w:sz w:val="22"/>
          <w:szCs w:val="22"/>
        </w:rPr>
        <w:t>Offering financial planning and investment advisory services and programs through Pruco Securities, LLC (Pruco), under the marketing name Prudential Financial Planning Services (PFPS), pursuant to separate client agreement. Offering insurance and securities products and services as a registered representative of Pruco and an agent of issuing insurance companies. </w:t>
      </w:r>
      <w:r w:rsidRPr="0059190E">
        <w:rPr>
          <w:rStyle w:val="baec5a81-e4d6-4674-97f3-e9220f0136c1"/>
          <w:rFonts w:ascii="Arial" w:eastAsiaTheme="majorEastAsia" w:hAnsi="Arial" w:cs="Arial"/>
          <w:color w:val="333333"/>
          <w:sz w:val="22"/>
          <w:szCs w:val="22"/>
        </w:rPr>
        <w:t>800-778-2255</w:t>
      </w:r>
      <w:r w:rsidRPr="0059190E">
        <w:rPr>
          <w:rStyle w:val="baec5a81-e4d6-4674-97f3-e9220f0136c1"/>
          <w:rFonts w:ascii="Arial" w:eastAsiaTheme="majorEastAsia" w:hAnsi="Arial" w:cs="Arial"/>
          <w:color w:val="C00000"/>
          <w:sz w:val="22"/>
          <w:szCs w:val="22"/>
        </w:rPr>
        <w:t xml:space="preserve">. </w:t>
      </w:r>
      <w:r w:rsidRPr="0059190E">
        <w:rPr>
          <w:rStyle w:val="ms-rtefontface-5"/>
          <w:rFonts w:ascii="Arial" w:eastAsiaTheme="majorEastAsia" w:hAnsi="Arial" w:cs="Arial"/>
          <w:color w:val="DE0270"/>
          <w:kern w:val="2"/>
          <w:sz w:val="22"/>
          <w:szCs w:val="22"/>
          <w14:ligatures w14:val="standardContextual"/>
        </w:rPr>
        <w:t>[MN ONLY add: [</w:t>
      </w:r>
      <w:r w:rsidRPr="0059190E">
        <w:rPr>
          <w:rFonts w:ascii="Arial" w:hAnsi="Arial" w:cs="Arial"/>
          <w:color w:val="333333"/>
          <w:sz w:val="22"/>
          <w:szCs w:val="22"/>
        </w:rPr>
        <w:t>My compensation may be based on a combination of fees and commissions.</w:t>
      </w:r>
      <w:r w:rsidRPr="0059190E">
        <w:rPr>
          <w:rStyle w:val="ms-rtefontface-5"/>
          <w:rFonts w:ascii="Arial" w:eastAsiaTheme="majorEastAsia" w:hAnsi="Arial" w:cs="Arial"/>
          <w:color w:val="DE0270"/>
          <w:sz w:val="22"/>
          <w:szCs w:val="22"/>
        </w:rPr>
        <w:t>]</w:t>
      </w:r>
      <w:r w:rsidR="002C717F" w:rsidRPr="0059190E">
        <w:rPr>
          <w:rStyle w:val="ms-rtefontface-5"/>
          <w:rFonts w:ascii="Arial" w:eastAsiaTheme="majorEastAsia" w:hAnsi="Arial" w:cs="Arial"/>
          <w:color w:val="DE0270"/>
          <w:sz w:val="22"/>
          <w:szCs w:val="22"/>
        </w:rPr>
        <w:t>]</w:t>
      </w:r>
      <w:r w:rsidRPr="0059190E">
        <w:rPr>
          <w:rStyle w:val="ms-rtefontface-5"/>
          <w:rFonts w:ascii="Arial" w:eastAsiaTheme="majorEastAsia" w:hAnsi="Arial" w:cs="Arial"/>
          <w:color w:val="DE0270"/>
          <w:sz w:val="22"/>
          <w:szCs w:val="22"/>
        </w:rPr>
        <w:t> </w:t>
      </w:r>
      <w:r w:rsidRPr="0059190E">
        <w:rPr>
          <w:rFonts w:ascii="Arial" w:hAnsi="Arial" w:cs="Arial"/>
          <w:color w:val="333333"/>
          <w:sz w:val="22"/>
          <w:szCs w:val="22"/>
        </w:rPr>
        <w:t>​</w:t>
      </w:r>
    </w:p>
    <w:p w14:paraId="051A6037" w14:textId="77777777" w:rsidR="001318CD" w:rsidRPr="0059190E" w:rsidRDefault="001318CD" w:rsidP="001318CD">
      <w:pPr>
        <w:pStyle w:val="NormalWeb"/>
        <w:spacing w:before="0" w:beforeAutospacing="0" w:after="120" w:afterAutospacing="0" w:line="276" w:lineRule="auto"/>
        <w:ind w:left="-720"/>
        <w:rPr>
          <w:rStyle w:val="ms-rtefontface-5"/>
          <w:rFonts w:ascii="Arial" w:eastAsiaTheme="majorEastAsia" w:hAnsi="Arial" w:cs="Arial"/>
          <w:color w:val="221E1F"/>
          <w:sz w:val="22"/>
          <w:szCs w:val="22"/>
        </w:rPr>
      </w:pPr>
      <w:r w:rsidRPr="0059190E">
        <w:rPr>
          <w:rStyle w:val="ms-rtefontface-5"/>
          <w:rFonts w:ascii="Arial" w:eastAsiaTheme="majorEastAsia" w:hAnsi="Arial" w:cs="Arial"/>
          <w:color w:val="DE0270"/>
          <w:sz w:val="22"/>
          <w:szCs w:val="22"/>
        </w:rPr>
        <w:t>[DBA Name] </w:t>
      </w:r>
      <w:r w:rsidRPr="0059190E">
        <w:rPr>
          <w:rStyle w:val="ms-rtefontface-5"/>
          <w:rFonts w:ascii="Arial" w:eastAsiaTheme="majorEastAsia" w:hAnsi="Arial" w:cs="Arial"/>
          <w:color w:val="221E1F"/>
          <w:sz w:val="22"/>
          <w:szCs w:val="22"/>
        </w:rPr>
        <w:t>is an independent organization and is not an affiliate of Prudential Financial. </w:t>
      </w:r>
      <w:r w:rsidRPr="0059190E">
        <w:rPr>
          <w:rStyle w:val="ms-rtefontface-5"/>
          <w:rFonts w:ascii="Arial" w:eastAsiaTheme="majorEastAsia" w:hAnsi="Arial" w:cs="Arial"/>
          <w:color w:val="DE0270"/>
          <w:sz w:val="22"/>
          <w:szCs w:val="22"/>
        </w:rPr>
        <w:t>[DBA Name] </w:t>
      </w:r>
      <w:r w:rsidRPr="0059190E">
        <w:rPr>
          <w:rStyle w:val="ms-rtefontface-5"/>
          <w:rFonts w:ascii="Arial" w:eastAsiaTheme="majorEastAsia" w:hAnsi="Arial" w:cs="Arial"/>
          <w:color w:val="221E1F"/>
          <w:sz w:val="22"/>
          <w:szCs w:val="22"/>
        </w:rPr>
        <w:t>sells life insurance products of Prudential Financial’s affiliated life insurance companies in addition to products of non-affiliated insurance companies.</w:t>
      </w:r>
      <w:r w:rsidRPr="0059190E">
        <w:rPr>
          <w:rStyle w:val="ms-rtefontface-5"/>
          <w:rFonts w:ascii="Arial" w:eastAsiaTheme="majorEastAsia" w:hAnsi="Arial" w:cs="Arial"/>
          <w:color w:val="DE0270"/>
          <w:sz w:val="22"/>
          <w:szCs w:val="22"/>
        </w:rPr>
        <w:t>]</w:t>
      </w:r>
    </w:p>
    <w:p w14:paraId="5FE9CD69" w14:textId="1E15D527" w:rsidR="001318CD" w:rsidRPr="0059190E" w:rsidRDefault="001318CD" w:rsidP="00046462">
      <w:pPr>
        <w:pStyle w:val="Head2"/>
        <w:spacing w:after="80"/>
        <w:rPr>
          <w:rStyle w:val="ms-rtefontface-5"/>
          <w:rFonts w:ascii="Arial" w:hAnsi="Arial" w:cs="Arial"/>
          <w:iCs/>
          <w:szCs w:val="22"/>
        </w:rPr>
      </w:pPr>
      <w:r w:rsidRPr="0059190E">
        <w:rPr>
          <w:rStyle w:val="ms-rtefontface-5"/>
          <w:rFonts w:ascii="Arial" w:hAnsi="Arial" w:cs="Arial"/>
          <w:szCs w:val="22"/>
        </w:rPr>
        <w:t xml:space="preserve">[If DBA but uses </w:t>
      </w:r>
      <w:r w:rsidR="00B8425A" w:rsidRPr="0059190E">
        <w:rPr>
          <w:rStyle w:val="ms-rtefontface-5"/>
          <w:rFonts w:ascii="Arial" w:hAnsi="Arial" w:cs="Arial"/>
          <w:szCs w:val="22"/>
        </w:rPr>
        <w:t>f</w:t>
      </w:r>
      <w:r w:rsidRPr="0059190E">
        <w:rPr>
          <w:rStyle w:val="ms-rtefontface-5"/>
          <w:rFonts w:ascii="Arial" w:hAnsi="Arial" w:cs="Arial"/>
          <w:szCs w:val="22"/>
        </w:rPr>
        <w:t xml:space="preserve">inancial </w:t>
      </w:r>
      <w:r w:rsidR="00B8425A" w:rsidRPr="0059190E">
        <w:rPr>
          <w:rStyle w:val="ms-rtefontface-5"/>
          <w:rFonts w:ascii="Arial" w:hAnsi="Arial" w:cs="Arial"/>
          <w:szCs w:val="22"/>
        </w:rPr>
        <w:t>a</w:t>
      </w:r>
      <w:r w:rsidRPr="0059190E">
        <w:rPr>
          <w:rStyle w:val="ms-rtefontface-5"/>
          <w:rFonts w:ascii="Arial" w:hAnsi="Arial" w:cs="Arial"/>
          <w:szCs w:val="22"/>
        </w:rPr>
        <w:t>dvisor title:</w:t>
      </w:r>
    </w:p>
    <w:p w14:paraId="277A0E29" w14:textId="254C700E" w:rsidR="001318CD" w:rsidRPr="0059190E" w:rsidRDefault="001318CD" w:rsidP="001318CD">
      <w:pPr>
        <w:pStyle w:val="NormalWeb"/>
        <w:spacing w:before="0" w:beforeAutospacing="0" w:after="120" w:afterAutospacing="0" w:line="276" w:lineRule="auto"/>
        <w:ind w:left="-720"/>
        <w:rPr>
          <w:rFonts w:ascii="Arial" w:hAnsi="Arial" w:cs="Arial"/>
          <w:color w:val="221E1F"/>
          <w:sz w:val="22"/>
          <w:szCs w:val="22"/>
        </w:rPr>
      </w:pPr>
      <w:r w:rsidRPr="0059190E">
        <w:rPr>
          <w:rFonts w:ascii="Arial" w:hAnsi="Arial" w:cs="Arial"/>
          <w:color w:val="221E1F"/>
          <w:sz w:val="22"/>
          <w:szCs w:val="22"/>
        </w:rPr>
        <w:t>Offering investment advisory services and programs through Pruco Securities, LLC (Pruco), under the marketing name Prudential Financial Planning Services (PFPS), pursuant to separate client agreement. Offering insurance and securities products and services as a registered representative of Pruco and an agent of issuing insurance companies. </w:t>
      </w:r>
      <w:r w:rsidRPr="0059190E">
        <w:rPr>
          <w:rStyle w:val="baec5a81-e4d6-4674-97f3-e9220f0136c1"/>
          <w:rFonts w:ascii="Arial" w:eastAsiaTheme="majorEastAsia" w:hAnsi="Arial" w:cs="Arial"/>
          <w:color w:val="221E1F"/>
          <w:sz w:val="22"/>
          <w:szCs w:val="22"/>
        </w:rPr>
        <w:t>800-778-2255 </w:t>
      </w:r>
      <w:r w:rsidRPr="0059190E">
        <w:rPr>
          <w:rStyle w:val="ms-rtefontface-5"/>
          <w:rFonts w:ascii="Arial" w:eastAsiaTheme="majorEastAsia" w:hAnsi="Arial" w:cs="Arial"/>
          <w:color w:val="DE0270"/>
          <w:sz w:val="22"/>
          <w:szCs w:val="22"/>
        </w:rPr>
        <w:t>[MN ONLY add: [</w:t>
      </w:r>
      <w:r w:rsidRPr="0059190E">
        <w:rPr>
          <w:rFonts w:ascii="Arial" w:hAnsi="Arial" w:cs="Arial"/>
          <w:color w:val="221E1F"/>
          <w:sz w:val="22"/>
          <w:szCs w:val="22"/>
        </w:rPr>
        <w:t>My compensation may be based on a combination of fees and commissions.</w:t>
      </w:r>
      <w:r w:rsidRPr="0059190E">
        <w:rPr>
          <w:rStyle w:val="baec5a81-e4d6-4674-97f3-e9220f0136c1"/>
          <w:rFonts w:ascii="Arial" w:eastAsiaTheme="majorEastAsia" w:hAnsi="Arial" w:cs="Arial"/>
          <w:color w:val="C00000"/>
          <w:sz w:val="22"/>
          <w:szCs w:val="22"/>
        </w:rPr>
        <w:t>]</w:t>
      </w:r>
      <w:r w:rsidRPr="0059190E">
        <w:rPr>
          <w:rStyle w:val="ms-rtefontface-5"/>
          <w:rFonts w:ascii="Arial" w:eastAsiaTheme="majorEastAsia" w:hAnsi="Arial" w:cs="Arial"/>
          <w:color w:val="DE0270"/>
          <w:sz w:val="22"/>
          <w:szCs w:val="22"/>
        </w:rPr>
        <w:t>]</w:t>
      </w:r>
      <w:r w:rsidRPr="0059190E">
        <w:rPr>
          <w:rFonts w:ascii="Arial" w:hAnsi="Arial" w:cs="Arial"/>
          <w:color w:val="221E1F"/>
          <w:sz w:val="22"/>
          <w:szCs w:val="22"/>
        </w:rPr>
        <w:t> </w:t>
      </w:r>
    </w:p>
    <w:p w14:paraId="107E0CA5" w14:textId="77777777" w:rsidR="001318CD" w:rsidRPr="0059190E" w:rsidRDefault="001318CD" w:rsidP="001318CD">
      <w:pPr>
        <w:pStyle w:val="NormalWeb"/>
        <w:spacing w:before="0" w:beforeAutospacing="0" w:after="120" w:afterAutospacing="0" w:line="276" w:lineRule="auto"/>
        <w:ind w:left="-720"/>
        <w:rPr>
          <w:rFonts w:ascii="Arial" w:hAnsi="Arial" w:cs="Arial"/>
          <w:color w:val="333333"/>
          <w:sz w:val="22"/>
          <w:szCs w:val="22"/>
        </w:rPr>
      </w:pPr>
      <w:r w:rsidRPr="0059190E">
        <w:rPr>
          <w:rStyle w:val="ms-rtefontface-5"/>
          <w:rFonts w:ascii="Arial" w:eastAsiaTheme="majorEastAsia" w:hAnsi="Arial" w:cs="Arial"/>
          <w:color w:val="DE0270"/>
          <w:sz w:val="22"/>
          <w:szCs w:val="22"/>
        </w:rPr>
        <w:t>[DBA name (if identified)] </w:t>
      </w:r>
      <w:r w:rsidRPr="0059190E">
        <w:rPr>
          <w:rStyle w:val="ms-rtefontface-5"/>
          <w:rFonts w:ascii="Arial" w:eastAsiaTheme="majorEastAsia" w:hAnsi="Arial" w:cs="Arial"/>
          <w:color w:val="221E1F"/>
          <w:sz w:val="22"/>
          <w:szCs w:val="22"/>
        </w:rPr>
        <w:t>is an independent organization and is not an affiliate of Prudential Financial. </w:t>
      </w:r>
      <w:r w:rsidRPr="0059190E">
        <w:rPr>
          <w:rStyle w:val="ms-rtefontface-5"/>
          <w:rFonts w:ascii="Arial" w:eastAsiaTheme="majorEastAsia" w:hAnsi="Arial" w:cs="Arial"/>
          <w:color w:val="DE0270"/>
          <w:sz w:val="22"/>
          <w:szCs w:val="22"/>
        </w:rPr>
        <w:t>[DBA agent’s name] </w:t>
      </w:r>
      <w:r w:rsidRPr="0059190E">
        <w:rPr>
          <w:rStyle w:val="ms-rtefontface-5"/>
          <w:rFonts w:ascii="Arial" w:eastAsiaTheme="majorEastAsia" w:hAnsi="Arial" w:cs="Arial"/>
          <w:color w:val="221E1F"/>
          <w:sz w:val="22"/>
          <w:szCs w:val="22"/>
        </w:rPr>
        <w:t>sells life insurance products of Prudential Financial’s affiliated life insurance companies in addition to products of non-affiliated insurance companies.</w:t>
      </w:r>
    </w:p>
    <w:p w14:paraId="4EB7CFEF" w14:textId="77777777" w:rsidR="001318CD" w:rsidRPr="0059190E" w:rsidRDefault="001318CD" w:rsidP="00046462">
      <w:pPr>
        <w:pStyle w:val="Head2"/>
        <w:spacing w:after="80"/>
        <w:rPr>
          <w:rStyle w:val="ms-rtefontface-5"/>
          <w:rFonts w:ascii="Arial" w:hAnsi="Arial" w:cs="Arial"/>
          <w:iCs/>
          <w:szCs w:val="22"/>
        </w:rPr>
      </w:pPr>
      <w:r w:rsidRPr="0059190E">
        <w:rPr>
          <w:rStyle w:val="ms-rtefontface-5"/>
          <w:rFonts w:ascii="Arial" w:hAnsi="Arial" w:cs="Arial"/>
          <w:szCs w:val="22"/>
        </w:rPr>
        <w:t>For DBAs</w:t>
      </w:r>
    </w:p>
    <w:p w14:paraId="7CB0F44A" w14:textId="77777777" w:rsidR="001318CD" w:rsidRPr="0059190E" w:rsidRDefault="001318CD" w:rsidP="001318CD">
      <w:pPr>
        <w:pStyle w:val="NormalWeb"/>
        <w:spacing w:before="0" w:beforeAutospacing="0" w:after="120" w:afterAutospacing="0" w:line="276" w:lineRule="auto"/>
        <w:ind w:left="-720"/>
        <w:rPr>
          <w:rStyle w:val="ms-rtefontface-5"/>
          <w:rFonts w:ascii="Arial" w:eastAsiaTheme="majorEastAsia" w:hAnsi="Arial" w:cs="Arial"/>
          <w:color w:val="221E1F"/>
          <w:sz w:val="22"/>
          <w:szCs w:val="22"/>
        </w:rPr>
      </w:pPr>
      <w:r w:rsidRPr="0059190E">
        <w:rPr>
          <w:rStyle w:val="ms-rtefontface-5"/>
          <w:rFonts w:ascii="Arial" w:eastAsiaTheme="majorEastAsia" w:hAnsi="Arial" w:cs="Arial"/>
          <w:color w:val="DE0270"/>
          <w:sz w:val="22"/>
          <w:szCs w:val="22"/>
        </w:rPr>
        <w:t>[DBA firm (if identified)] </w:t>
      </w:r>
      <w:r w:rsidRPr="0059190E">
        <w:rPr>
          <w:rStyle w:val="ms-rtefontface-5"/>
          <w:rFonts w:ascii="Arial" w:eastAsiaTheme="majorEastAsia" w:hAnsi="Arial" w:cs="Arial"/>
          <w:color w:val="221E1F"/>
          <w:sz w:val="22"/>
          <w:szCs w:val="22"/>
        </w:rPr>
        <w:t>is an independent organization and is not an affiliate of Prudential Financial. </w:t>
      </w:r>
      <w:r w:rsidRPr="0059190E">
        <w:rPr>
          <w:rStyle w:val="ms-rtefontface-5"/>
          <w:rFonts w:ascii="Arial" w:eastAsiaTheme="majorEastAsia" w:hAnsi="Arial" w:cs="Arial"/>
          <w:color w:val="DE0270"/>
          <w:sz w:val="22"/>
          <w:szCs w:val="22"/>
        </w:rPr>
        <w:t>[DBA agent’s name] </w:t>
      </w:r>
      <w:r w:rsidRPr="0059190E">
        <w:rPr>
          <w:rStyle w:val="ms-rtefontface-5"/>
          <w:rFonts w:ascii="Arial" w:eastAsiaTheme="majorEastAsia" w:hAnsi="Arial" w:cs="Arial"/>
          <w:color w:val="221E1F"/>
          <w:sz w:val="22"/>
          <w:szCs w:val="22"/>
        </w:rPr>
        <w:t>sells life insurance products of Prudential Financial’s affiliated life insurance companies in addition to products of non-affiliated insurance companies.</w:t>
      </w:r>
      <w:r w:rsidRPr="0059190E">
        <w:rPr>
          <w:rStyle w:val="ms-rtefontface-5"/>
          <w:rFonts w:ascii="Arial" w:eastAsiaTheme="majorEastAsia" w:hAnsi="Arial" w:cs="Arial"/>
          <w:color w:val="DE0270"/>
          <w:sz w:val="22"/>
          <w:szCs w:val="22"/>
        </w:rPr>
        <w:t>]</w:t>
      </w:r>
    </w:p>
    <w:p w14:paraId="2B98AD60" w14:textId="77777777" w:rsidR="001318CD" w:rsidRPr="0059190E" w:rsidRDefault="001318CD" w:rsidP="00046462">
      <w:pPr>
        <w:pStyle w:val="NormalWeb"/>
        <w:keepNext/>
        <w:spacing w:before="0" w:beforeAutospacing="0" w:after="80" w:afterAutospacing="0" w:line="276" w:lineRule="auto"/>
        <w:ind w:left="-720"/>
        <w:rPr>
          <w:rFonts w:ascii="Arial" w:hAnsi="Arial" w:cs="Arial"/>
          <w:color w:val="DE0270"/>
          <w:sz w:val="22"/>
          <w:szCs w:val="22"/>
        </w:rPr>
      </w:pPr>
      <w:r w:rsidRPr="0059190E">
        <w:rPr>
          <w:rStyle w:val="ms-rtefontface-5"/>
          <w:rFonts w:ascii="Arial" w:eastAsiaTheme="majorEastAsia" w:hAnsi="Arial" w:cs="Arial"/>
          <w:color w:val="DE0270"/>
          <w:sz w:val="22"/>
          <w:szCs w:val="22"/>
        </w:rPr>
        <w:lastRenderedPageBreak/>
        <w:t>[</w:t>
      </w:r>
      <w:r w:rsidRPr="0059190E">
        <w:rPr>
          <w:rFonts w:ascii="Arial" w:hAnsi="Arial" w:cs="Arial"/>
          <w:color w:val="DE0270"/>
          <w:sz w:val="22"/>
          <w:szCs w:val="22"/>
        </w:rPr>
        <w:t>For use with an independent insurance producer who has a selling agreement with Prudential Financial.*</w:t>
      </w:r>
    </w:p>
    <w:p w14:paraId="1B400455" w14:textId="77777777" w:rsidR="001318CD" w:rsidRPr="0059190E" w:rsidRDefault="001318CD" w:rsidP="001318CD">
      <w:pPr>
        <w:pStyle w:val="NormalWeb"/>
        <w:spacing w:before="0" w:beforeAutospacing="0" w:after="160" w:afterAutospacing="0" w:line="276" w:lineRule="auto"/>
        <w:ind w:left="-720"/>
        <w:rPr>
          <w:rStyle w:val="ms-rtefontface-5"/>
          <w:rFonts w:ascii="Arial" w:eastAsiaTheme="majorEastAsia" w:hAnsi="Arial" w:cs="Arial"/>
          <w:color w:val="221E1F"/>
          <w:sz w:val="22"/>
          <w:szCs w:val="22"/>
        </w:rPr>
      </w:pPr>
      <w:r w:rsidRPr="0059190E">
        <w:rPr>
          <w:rStyle w:val="ms-rtefontface-5"/>
          <w:rFonts w:ascii="Arial" w:eastAsiaTheme="majorEastAsia" w:hAnsi="Arial" w:cs="Arial"/>
          <w:color w:val="DE0270"/>
          <w:sz w:val="22"/>
          <w:szCs w:val="22"/>
        </w:rPr>
        <w:t>[XYZ] </w:t>
      </w:r>
      <w:r w:rsidRPr="0059190E">
        <w:rPr>
          <w:rStyle w:val="ms-rtefontface-5"/>
          <w:rFonts w:ascii="Arial" w:eastAsiaTheme="majorEastAsia" w:hAnsi="Arial" w:cs="Arial"/>
          <w:color w:val="221E1F"/>
          <w:sz w:val="22"/>
          <w:szCs w:val="22"/>
        </w:rPr>
        <w:t>is an independent insurance producer. </w:t>
      </w:r>
      <w:r w:rsidRPr="0059190E">
        <w:rPr>
          <w:rStyle w:val="ms-rtefontface-5"/>
          <w:rFonts w:ascii="Arial" w:eastAsiaTheme="majorEastAsia" w:hAnsi="Arial" w:cs="Arial"/>
          <w:color w:val="DE0270"/>
          <w:sz w:val="22"/>
          <w:szCs w:val="22"/>
        </w:rPr>
        <w:t>[XYZ] </w:t>
      </w:r>
      <w:r w:rsidRPr="0059190E">
        <w:rPr>
          <w:rStyle w:val="ms-rtefontface-5"/>
          <w:rFonts w:ascii="Arial" w:eastAsiaTheme="majorEastAsia" w:hAnsi="Arial" w:cs="Arial"/>
          <w:color w:val="221E1F"/>
          <w:sz w:val="22"/>
          <w:szCs w:val="22"/>
        </w:rPr>
        <w:t>sells life insurance products of Prudential Financial’s affiliated life insurance companies in addition to other life insurance company products. </w:t>
      </w:r>
      <w:r w:rsidRPr="0059190E">
        <w:rPr>
          <w:rStyle w:val="ms-rtefontface-5"/>
          <w:rFonts w:ascii="Arial" w:eastAsiaTheme="majorEastAsia" w:hAnsi="Arial" w:cs="Arial"/>
          <w:color w:val="DE0270"/>
          <w:sz w:val="22"/>
          <w:szCs w:val="22"/>
        </w:rPr>
        <w:t>[XYZ] </w:t>
      </w:r>
      <w:r w:rsidRPr="0059190E">
        <w:rPr>
          <w:rStyle w:val="ms-rtefontface-5"/>
          <w:rFonts w:ascii="Arial" w:eastAsiaTheme="majorEastAsia" w:hAnsi="Arial" w:cs="Arial"/>
          <w:color w:val="221E1F"/>
          <w:sz w:val="22"/>
          <w:szCs w:val="22"/>
        </w:rPr>
        <w:t>is authorized to sell and service certain life insurance products of Prudential Financial’s companies as well as use this material.</w:t>
      </w:r>
      <w:r w:rsidRPr="0059190E">
        <w:rPr>
          <w:rStyle w:val="ms-rtefontface-5"/>
          <w:rFonts w:ascii="Arial" w:eastAsiaTheme="majorEastAsia" w:hAnsi="Arial" w:cs="Arial"/>
          <w:color w:val="DE0270"/>
          <w:sz w:val="22"/>
          <w:szCs w:val="22"/>
        </w:rPr>
        <w:t>]</w:t>
      </w:r>
    </w:p>
    <w:p w14:paraId="01F2FD29" w14:textId="77777777" w:rsidR="001318CD" w:rsidRPr="0059190E" w:rsidRDefault="001318CD" w:rsidP="00046462">
      <w:pPr>
        <w:pStyle w:val="NormalWeb"/>
        <w:spacing w:before="0" w:beforeAutospacing="0" w:after="80" w:afterAutospacing="0" w:line="276" w:lineRule="auto"/>
        <w:ind w:left="-720"/>
        <w:rPr>
          <w:rFonts w:ascii="Arial" w:hAnsi="Arial" w:cs="Arial"/>
          <w:color w:val="DE0270"/>
          <w:sz w:val="22"/>
          <w:szCs w:val="22"/>
        </w:rPr>
      </w:pPr>
      <w:r w:rsidRPr="0059190E">
        <w:rPr>
          <w:rStyle w:val="ms-rtefontface-5"/>
          <w:rFonts w:ascii="Arial" w:eastAsiaTheme="majorEastAsia" w:hAnsi="Arial" w:cs="Arial"/>
          <w:color w:val="DE0270"/>
          <w:sz w:val="22"/>
          <w:szCs w:val="22"/>
        </w:rPr>
        <w:t>[</w:t>
      </w:r>
      <w:r w:rsidRPr="0059190E">
        <w:rPr>
          <w:rFonts w:ascii="Arial" w:hAnsi="Arial" w:cs="Arial"/>
          <w:color w:val="DE0270"/>
          <w:sz w:val="22"/>
          <w:szCs w:val="22"/>
        </w:rPr>
        <w:t>For use with an independent organization who has a selling agreement with Prudential Financial.*</w:t>
      </w:r>
    </w:p>
    <w:p w14:paraId="61E6BDEC" w14:textId="77777777" w:rsidR="001318CD" w:rsidRPr="0059190E" w:rsidRDefault="001318CD" w:rsidP="001318CD">
      <w:pPr>
        <w:pStyle w:val="NormalWeb"/>
        <w:spacing w:before="0" w:beforeAutospacing="0" w:after="160" w:afterAutospacing="0" w:line="276" w:lineRule="auto"/>
        <w:ind w:left="-720"/>
        <w:rPr>
          <w:rStyle w:val="ms-rtefontface-5"/>
          <w:rFonts w:ascii="Arial" w:eastAsiaTheme="majorEastAsia" w:hAnsi="Arial" w:cs="Arial"/>
          <w:color w:val="221E1F"/>
          <w:sz w:val="22"/>
          <w:szCs w:val="22"/>
        </w:rPr>
      </w:pPr>
      <w:r w:rsidRPr="0059190E">
        <w:rPr>
          <w:rStyle w:val="ms-rtefontface-5"/>
          <w:rFonts w:ascii="Arial" w:eastAsiaTheme="majorEastAsia" w:hAnsi="Arial" w:cs="Arial"/>
          <w:color w:val="DE0270"/>
          <w:sz w:val="22"/>
          <w:szCs w:val="22"/>
        </w:rPr>
        <w:t>[XYZ] </w:t>
      </w:r>
      <w:r w:rsidRPr="0059190E">
        <w:rPr>
          <w:rStyle w:val="ms-rtefontface-5"/>
          <w:rFonts w:ascii="Arial" w:eastAsiaTheme="majorEastAsia" w:hAnsi="Arial" w:cs="Arial"/>
          <w:color w:val="221E1F"/>
          <w:sz w:val="22"/>
          <w:szCs w:val="22"/>
        </w:rPr>
        <w:t>is an independent organization and is not an affiliate of Prudential Financial. </w:t>
      </w:r>
      <w:r w:rsidRPr="0059190E">
        <w:rPr>
          <w:rStyle w:val="ms-rtefontface-5"/>
          <w:rFonts w:ascii="Arial" w:eastAsiaTheme="majorEastAsia" w:hAnsi="Arial" w:cs="Arial"/>
          <w:color w:val="DE0270"/>
          <w:sz w:val="22"/>
          <w:szCs w:val="22"/>
        </w:rPr>
        <w:t>[XYZ] </w:t>
      </w:r>
      <w:r w:rsidRPr="0059190E">
        <w:rPr>
          <w:rStyle w:val="ms-rtefontface-5"/>
          <w:rFonts w:ascii="Arial" w:eastAsiaTheme="majorEastAsia" w:hAnsi="Arial" w:cs="Arial"/>
          <w:color w:val="221E1F"/>
          <w:sz w:val="22"/>
          <w:szCs w:val="22"/>
        </w:rPr>
        <w:t>sells life insurance products of Prudential Financial’s affiliated life insurance companies in addition to other life insurance company products. </w:t>
      </w:r>
      <w:r w:rsidRPr="0059190E">
        <w:rPr>
          <w:rStyle w:val="ms-rtefontface-5"/>
          <w:rFonts w:ascii="Arial" w:eastAsiaTheme="majorEastAsia" w:hAnsi="Arial" w:cs="Arial"/>
          <w:color w:val="DE0270"/>
          <w:sz w:val="22"/>
          <w:szCs w:val="22"/>
        </w:rPr>
        <w:t>[XYZ] </w:t>
      </w:r>
      <w:r w:rsidRPr="0059190E">
        <w:rPr>
          <w:rStyle w:val="ms-rtefontface-5"/>
          <w:rFonts w:ascii="Arial" w:eastAsiaTheme="majorEastAsia" w:hAnsi="Arial" w:cs="Arial"/>
          <w:color w:val="221E1F"/>
          <w:sz w:val="22"/>
          <w:szCs w:val="22"/>
        </w:rPr>
        <w:t>is authorized to sell and service certain life insurance products of Prudential Financial’s companies as well as use this material.</w:t>
      </w:r>
      <w:r w:rsidRPr="0059190E">
        <w:rPr>
          <w:rStyle w:val="ms-rtefontface-5"/>
          <w:rFonts w:ascii="Arial" w:eastAsiaTheme="majorEastAsia" w:hAnsi="Arial" w:cs="Arial"/>
          <w:color w:val="DE0270"/>
          <w:sz w:val="22"/>
          <w:szCs w:val="22"/>
        </w:rPr>
        <w:t>]</w:t>
      </w:r>
    </w:p>
    <w:p w14:paraId="6C10F122" w14:textId="77777777" w:rsidR="001318CD" w:rsidRPr="0059190E" w:rsidRDefault="001318CD" w:rsidP="00046462">
      <w:pPr>
        <w:pStyle w:val="NormalWeb"/>
        <w:spacing w:before="0" w:beforeAutospacing="0" w:after="80" w:afterAutospacing="0" w:line="276" w:lineRule="auto"/>
        <w:ind w:left="-720"/>
        <w:rPr>
          <w:rFonts w:ascii="Arial" w:hAnsi="Arial" w:cs="Arial"/>
          <w:color w:val="DE0270"/>
          <w:sz w:val="22"/>
          <w:szCs w:val="22"/>
        </w:rPr>
      </w:pPr>
      <w:r w:rsidRPr="0059190E">
        <w:rPr>
          <w:rStyle w:val="ms-rtefontface-5"/>
          <w:rFonts w:ascii="Arial" w:eastAsiaTheme="majorEastAsia" w:hAnsi="Arial" w:cs="Arial"/>
          <w:color w:val="DE0270"/>
          <w:sz w:val="22"/>
          <w:szCs w:val="22"/>
        </w:rPr>
        <w:t>[</w:t>
      </w:r>
      <w:r w:rsidRPr="0059190E">
        <w:rPr>
          <w:rFonts w:ascii="Arial" w:hAnsi="Arial" w:cs="Arial"/>
          <w:color w:val="DE0270"/>
          <w:sz w:val="22"/>
          <w:szCs w:val="22"/>
        </w:rPr>
        <w:t>For use with an independent insurance producer who markets through an independent organization who has a selling agreement with Prudential Financial.*</w:t>
      </w:r>
    </w:p>
    <w:p w14:paraId="60FF937F" w14:textId="77777777" w:rsidR="001318CD" w:rsidRPr="0059190E" w:rsidRDefault="001318CD" w:rsidP="001318CD">
      <w:pPr>
        <w:pStyle w:val="NormalWeb"/>
        <w:spacing w:before="0" w:beforeAutospacing="0" w:after="160" w:afterAutospacing="0" w:line="276" w:lineRule="auto"/>
        <w:ind w:left="-720"/>
        <w:rPr>
          <w:rStyle w:val="ms-rtefontface-5"/>
          <w:rFonts w:ascii="Arial" w:eastAsiaTheme="majorEastAsia" w:hAnsi="Arial" w:cs="Arial"/>
          <w:color w:val="221E1F"/>
          <w:sz w:val="22"/>
          <w:szCs w:val="22"/>
        </w:rPr>
      </w:pPr>
      <w:r w:rsidRPr="0059190E">
        <w:rPr>
          <w:rStyle w:val="ms-rtefontface-5"/>
          <w:rFonts w:ascii="Arial" w:eastAsiaTheme="majorEastAsia" w:hAnsi="Arial" w:cs="Arial"/>
          <w:color w:val="DE0270"/>
          <w:sz w:val="22"/>
          <w:szCs w:val="22"/>
        </w:rPr>
        <w:t>[XYZ] </w:t>
      </w:r>
      <w:r w:rsidRPr="0059190E">
        <w:rPr>
          <w:rStyle w:val="ms-rtefontface-5"/>
          <w:rFonts w:ascii="Arial" w:eastAsiaTheme="majorEastAsia" w:hAnsi="Arial" w:cs="Arial"/>
          <w:color w:val="221E1F"/>
          <w:sz w:val="22"/>
          <w:szCs w:val="22"/>
        </w:rPr>
        <w:t>is an independent organization and is not an affiliate of Prudential Financial. </w:t>
      </w:r>
      <w:r w:rsidRPr="0059190E">
        <w:rPr>
          <w:rStyle w:val="ms-rtefontface-5"/>
          <w:rFonts w:ascii="Arial" w:eastAsiaTheme="majorEastAsia" w:hAnsi="Arial" w:cs="Arial"/>
          <w:color w:val="DE0270"/>
          <w:sz w:val="22"/>
          <w:szCs w:val="22"/>
        </w:rPr>
        <w:t>[XYZ]</w:t>
      </w:r>
      <w:r w:rsidRPr="0059190E">
        <w:rPr>
          <w:rStyle w:val="ms-rtefontface-5"/>
          <w:rFonts w:ascii="Arial" w:eastAsiaTheme="majorEastAsia" w:hAnsi="Arial" w:cs="Arial"/>
          <w:color w:val="221E1F"/>
          <w:sz w:val="22"/>
          <w:szCs w:val="22"/>
        </w:rPr>
        <w:t>, through its insurance producers, sells life insurance products of Prudential Financial’s affiliated life insurance companies in addition to other life insurance company products. </w:t>
      </w:r>
      <w:r w:rsidRPr="0059190E">
        <w:rPr>
          <w:rStyle w:val="ms-rtefontface-5"/>
          <w:rFonts w:ascii="Arial" w:eastAsiaTheme="majorEastAsia" w:hAnsi="Arial" w:cs="Arial"/>
          <w:color w:val="DE0270"/>
          <w:sz w:val="22"/>
          <w:szCs w:val="22"/>
        </w:rPr>
        <w:t>[XYZ] </w:t>
      </w:r>
      <w:r w:rsidRPr="0059190E">
        <w:rPr>
          <w:rStyle w:val="ms-rtefontface-5"/>
          <w:rFonts w:ascii="Arial" w:eastAsiaTheme="majorEastAsia" w:hAnsi="Arial" w:cs="Arial"/>
          <w:color w:val="221E1F"/>
          <w:sz w:val="22"/>
          <w:szCs w:val="22"/>
        </w:rPr>
        <w:t>is authorized to sell and service certain life insurance products of Prudential Financial’s companies as well as use this material.</w:t>
      </w:r>
      <w:r w:rsidRPr="0059190E">
        <w:rPr>
          <w:rStyle w:val="ms-rtefontface-5"/>
          <w:rFonts w:ascii="Arial" w:eastAsiaTheme="majorEastAsia" w:hAnsi="Arial" w:cs="Arial"/>
          <w:color w:val="DE0270"/>
          <w:sz w:val="22"/>
          <w:szCs w:val="22"/>
        </w:rPr>
        <w:t>]</w:t>
      </w:r>
    </w:p>
    <w:p w14:paraId="47CA4993" w14:textId="469EF33D" w:rsidR="001318CD" w:rsidRPr="0059190E" w:rsidRDefault="001318CD" w:rsidP="001318CD">
      <w:pPr>
        <w:pStyle w:val="NormalWeb"/>
        <w:spacing w:before="0" w:beforeAutospacing="0" w:after="160" w:afterAutospacing="0" w:line="276" w:lineRule="auto"/>
        <w:ind w:left="-720"/>
        <w:rPr>
          <w:rFonts w:ascii="Arial" w:hAnsi="Arial" w:cs="Arial"/>
          <w:color w:val="DE0270"/>
          <w:sz w:val="22"/>
          <w:szCs w:val="22"/>
        </w:rPr>
      </w:pPr>
      <w:r w:rsidRPr="0059190E">
        <w:rPr>
          <w:rFonts w:ascii="Arial" w:hAnsi="Arial" w:cs="Arial"/>
          <w:color w:val="DE0270"/>
          <w:sz w:val="22"/>
          <w:szCs w:val="22"/>
        </w:rPr>
        <w:t xml:space="preserve">[* Important </w:t>
      </w:r>
      <w:r w:rsidR="00B8425A" w:rsidRPr="0059190E">
        <w:rPr>
          <w:rFonts w:ascii="Arial" w:hAnsi="Arial" w:cs="Arial"/>
          <w:color w:val="DE0270"/>
          <w:sz w:val="22"/>
          <w:szCs w:val="22"/>
        </w:rPr>
        <w:t>n</w:t>
      </w:r>
      <w:r w:rsidRPr="0059190E">
        <w:rPr>
          <w:rFonts w:ascii="Arial" w:hAnsi="Arial" w:cs="Arial"/>
          <w:color w:val="DE0270"/>
          <w:sz w:val="22"/>
          <w:szCs w:val="22"/>
        </w:rPr>
        <w:t>ote: [XYZ] should represent the individual or firm with whom we have a selling agreement.]</w:t>
      </w:r>
    </w:p>
    <w:p w14:paraId="36756F75" w14:textId="77777777" w:rsidR="001318CD" w:rsidRPr="0059190E" w:rsidRDefault="001318CD" w:rsidP="001318CD">
      <w:pPr>
        <w:spacing w:line="276" w:lineRule="auto"/>
        <w:ind w:left="-720"/>
        <w:rPr>
          <w:rStyle w:val="ms-rtefontface-5"/>
          <w:rFonts w:ascii="Arial" w:hAnsi="Arial" w:cs="Arial"/>
          <w:color w:val="000000" w:themeColor="text1"/>
          <w:sz w:val="22"/>
          <w:szCs w:val="22"/>
        </w:rPr>
      </w:pPr>
      <w:r w:rsidRPr="0059190E">
        <w:rPr>
          <w:rFonts w:ascii="Arial" w:hAnsi="Arial" w:cs="Arial"/>
          <w:color w:val="000000" w:themeColor="text1"/>
          <w:sz w:val="22"/>
          <w:szCs w:val="22"/>
        </w:rPr>
        <w:t xml:space="preserve">Life insurance is issued by The Prudential Insurance Company of America, Newark, NJ, and its affiliates. All policy guarantees are based on the claims-paying ability of the issuing insurance company. </w:t>
      </w:r>
    </w:p>
    <w:p w14:paraId="5241BA4A" w14:textId="77777777" w:rsidR="001318CD" w:rsidRPr="0059190E" w:rsidRDefault="001318CD" w:rsidP="001318CD">
      <w:pPr>
        <w:spacing w:line="276" w:lineRule="auto"/>
        <w:ind w:left="-720"/>
        <w:rPr>
          <w:rStyle w:val="ms-rtefontface-5"/>
          <w:rFonts w:ascii="Arial" w:hAnsi="Arial" w:cs="Arial"/>
          <w:color w:val="000000" w:themeColor="text1"/>
          <w:sz w:val="22"/>
          <w:szCs w:val="22"/>
        </w:rPr>
      </w:pPr>
      <w:r w:rsidRPr="0059190E">
        <w:rPr>
          <w:rFonts w:ascii="Arial" w:hAnsi="Arial" w:cs="Arial"/>
          <w:color w:val="000000" w:themeColor="text1"/>
          <w:sz w:val="22"/>
          <w:szCs w:val="22"/>
        </w:rPr>
        <w:t>We do not provide tax, accounting, or legal advice. Clients should consult their own independent advisors as to any tax, accounting, or legal statements made herein.</w:t>
      </w:r>
    </w:p>
    <w:p w14:paraId="3E947A1B" w14:textId="77777777" w:rsidR="001318CD" w:rsidRPr="0059190E" w:rsidRDefault="001318CD" w:rsidP="001318CD">
      <w:pPr>
        <w:spacing w:line="276" w:lineRule="auto"/>
        <w:ind w:left="-720"/>
        <w:rPr>
          <w:rStyle w:val="ms-rtefontface-5"/>
          <w:rFonts w:ascii="Arial" w:hAnsi="Arial" w:cs="Arial"/>
          <w:color w:val="000000" w:themeColor="text1"/>
          <w:sz w:val="22"/>
          <w:szCs w:val="22"/>
        </w:rPr>
      </w:pPr>
      <w:r w:rsidRPr="0059190E">
        <w:rPr>
          <w:rStyle w:val="ms-rtefontsize-2"/>
          <w:rFonts w:ascii="Arial" w:hAnsi="Arial" w:cs="Arial"/>
          <w:color w:val="000000" w:themeColor="text1"/>
          <w:sz w:val="22"/>
          <w:szCs w:val="22"/>
        </w:rPr>
        <w:t>This material is being provided for informational or educational purposes only and does not take into account the investment objectives or financial situation of any client or prospective clients. The information is not intended as investment advice and is not a recommendation about managing or investing your retirement savings. If you would like information about your particular investment needs, please contact a financial professional.</w:t>
      </w:r>
    </w:p>
    <w:p w14:paraId="611D33C0" w14:textId="77777777" w:rsidR="001318CD" w:rsidRPr="0059190E" w:rsidRDefault="001318CD" w:rsidP="001318CD">
      <w:pPr>
        <w:spacing w:line="276" w:lineRule="auto"/>
        <w:ind w:left="-720"/>
        <w:rPr>
          <w:rStyle w:val="ms-rtefontsize-2"/>
          <w:rFonts w:ascii="Arial" w:hAnsi="Arial" w:cs="Arial"/>
          <w:sz w:val="22"/>
          <w:szCs w:val="22"/>
        </w:rPr>
      </w:pPr>
      <w:r w:rsidRPr="0059190E">
        <w:rPr>
          <w:rStyle w:val="ms-rtefontsize-2"/>
          <w:rFonts w:ascii="Arial" w:hAnsi="Arial" w:cs="Arial"/>
          <w:sz w:val="22"/>
          <w:szCs w:val="22"/>
        </w:rPr>
        <w:t>© 2024 Prudential Financial, Inc. and its related entities. Prudential, the Prudential logo, and the Rock symbol are service marks of Prudential Financial, Inc. and its related entities, registered in many jurisdictions worldwide.</w:t>
      </w:r>
    </w:p>
    <w:p w14:paraId="385733B4" w14:textId="5108F65A" w:rsidR="001318CD" w:rsidRPr="0059190E" w:rsidRDefault="00152FC8" w:rsidP="001318CD">
      <w:pPr>
        <w:spacing w:after="0" w:line="276" w:lineRule="auto"/>
        <w:ind w:left="-720"/>
        <w:rPr>
          <w:rStyle w:val="ms-rtefontsize-2"/>
          <w:rFonts w:ascii="Arial" w:hAnsi="Arial" w:cs="Arial"/>
          <w:sz w:val="22"/>
          <w:szCs w:val="22"/>
        </w:rPr>
      </w:pPr>
      <w:r w:rsidRPr="00152FC8">
        <w:rPr>
          <w:rStyle w:val="ms-rtefontsize-2"/>
          <w:rFonts w:ascii="Arial" w:hAnsi="Arial" w:cs="Arial"/>
          <w:sz w:val="22"/>
          <w:szCs w:val="22"/>
        </w:rPr>
        <w:t>1082671-00001-00</w:t>
      </w:r>
      <w:r>
        <w:rPr>
          <w:rStyle w:val="ms-rtefontsize-2"/>
          <w:rFonts w:ascii="Arial" w:hAnsi="Arial" w:cs="Arial"/>
          <w:sz w:val="22"/>
          <w:szCs w:val="22"/>
        </w:rPr>
        <w:t xml:space="preserve">  </w:t>
      </w:r>
      <w:r w:rsidR="001318CD" w:rsidRPr="0059190E">
        <w:rPr>
          <w:rStyle w:val="ms-rtefontsize-2"/>
          <w:rFonts w:ascii="Arial" w:hAnsi="Arial" w:cs="Arial"/>
          <w:sz w:val="22"/>
          <w:szCs w:val="22"/>
        </w:rPr>
        <w:t>Ed. 0</w:t>
      </w:r>
      <w:r w:rsidR="00AE7004" w:rsidRPr="0059190E">
        <w:rPr>
          <w:rStyle w:val="ms-rtefontsize-2"/>
          <w:rFonts w:ascii="Arial" w:hAnsi="Arial" w:cs="Arial"/>
          <w:sz w:val="22"/>
          <w:szCs w:val="22"/>
        </w:rPr>
        <w:t>9</w:t>
      </w:r>
      <w:r w:rsidR="001318CD" w:rsidRPr="0059190E">
        <w:rPr>
          <w:rStyle w:val="ms-rtefontsize-2"/>
          <w:rFonts w:ascii="Arial" w:hAnsi="Arial" w:cs="Arial"/>
          <w:sz w:val="22"/>
          <w:szCs w:val="22"/>
        </w:rPr>
        <w:t>/2024</w:t>
      </w:r>
    </w:p>
    <w:p w14:paraId="290E752A" w14:textId="77777777" w:rsidR="00152FC8" w:rsidRDefault="00152FC8" w:rsidP="001318CD">
      <w:pPr>
        <w:spacing w:line="276" w:lineRule="auto"/>
        <w:ind w:left="-720"/>
        <w:rPr>
          <w:rStyle w:val="ms-rtefontsize-2"/>
          <w:rFonts w:ascii="Arial" w:hAnsi="Arial" w:cs="Arial"/>
          <w:sz w:val="22"/>
          <w:szCs w:val="22"/>
        </w:rPr>
      </w:pPr>
      <w:r w:rsidRPr="00152FC8">
        <w:rPr>
          <w:rStyle w:val="ms-rtefontsize-2"/>
          <w:rFonts w:ascii="Arial" w:hAnsi="Arial" w:cs="Arial"/>
          <w:sz w:val="22"/>
          <w:szCs w:val="22"/>
        </w:rPr>
        <w:t xml:space="preserve">ISG_EM_ILI704_01 </w:t>
      </w:r>
    </w:p>
    <w:p w14:paraId="098AB74D" w14:textId="1CD16B4F" w:rsidR="001318CD" w:rsidRPr="0059190E" w:rsidRDefault="001318CD" w:rsidP="001318CD">
      <w:pPr>
        <w:spacing w:line="276" w:lineRule="auto"/>
        <w:ind w:left="-720"/>
        <w:rPr>
          <w:rFonts w:ascii="Arial" w:eastAsia="Times New Roman" w:hAnsi="Arial" w:cs="Arial"/>
          <w:color w:val="DE0270"/>
          <w:kern w:val="0"/>
          <w:sz w:val="22"/>
          <w:szCs w:val="22"/>
          <w14:ligatures w14:val="none"/>
        </w:rPr>
      </w:pPr>
      <w:r w:rsidRPr="0059190E">
        <w:rPr>
          <w:rFonts w:ascii="Arial" w:eastAsia="Times New Roman" w:hAnsi="Arial" w:cs="Arial"/>
          <w:color w:val="DE0270"/>
          <w:kern w:val="0"/>
          <w:sz w:val="22"/>
          <w:szCs w:val="22"/>
          <w14:ligatures w14:val="none"/>
        </w:rPr>
        <w:t xml:space="preserve">[Remove bracketed information below if for Prudential </w:t>
      </w:r>
      <w:r w:rsidR="00B8425A" w:rsidRPr="0059190E">
        <w:rPr>
          <w:rFonts w:ascii="Arial" w:eastAsia="Times New Roman" w:hAnsi="Arial" w:cs="Arial"/>
          <w:color w:val="DE0270"/>
          <w:kern w:val="0"/>
          <w:sz w:val="22"/>
          <w:szCs w:val="22"/>
          <w14:ligatures w14:val="none"/>
        </w:rPr>
        <w:t>f</w:t>
      </w:r>
      <w:r w:rsidRPr="0059190E">
        <w:rPr>
          <w:rFonts w:ascii="Arial" w:eastAsia="Times New Roman" w:hAnsi="Arial" w:cs="Arial"/>
          <w:color w:val="DE0270"/>
          <w:kern w:val="0"/>
          <w:sz w:val="22"/>
          <w:szCs w:val="22"/>
          <w14:ligatures w14:val="none"/>
        </w:rPr>
        <w:t xml:space="preserve">inancial </w:t>
      </w:r>
      <w:r w:rsidR="00B8425A" w:rsidRPr="0059190E">
        <w:rPr>
          <w:rFonts w:ascii="Arial" w:eastAsia="Times New Roman" w:hAnsi="Arial" w:cs="Arial"/>
          <w:color w:val="DE0270"/>
          <w:kern w:val="0"/>
          <w:sz w:val="22"/>
          <w:szCs w:val="22"/>
          <w14:ligatures w14:val="none"/>
        </w:rPr>
        <w:t>a</w:t>
      </w:r>
      <w:r w:rsidRPr="0059190E">
        <w:rPr>
          <w:rFonts w:ascii="Arial" w:eastAsia="Times New Roman" w:hAnsi="Arial" w:cs="Arial"/>
          <w:color w:val="DE0270"/>
          <w:kern w:val="0"/>
          <w:sz w:val="22"/>
          <w:szCs w:val="22"/>
          <w14:ligatures w14:val="none"/>
        </w:rPr>
        <w:t>dvisors:]</w:t>
      </w:r>
    </w:p>
    <w:p w14:paraId="29A6C809" w14:textId="77777777" w:rsidR="001318CD" w:rsidRPr="0059190E" w:rsidRDefault="001318CD" w:rsidP="001318CD">
      <w:pPr>
        <w:spacing w:line="276" w:lineRule="auto"/>
        <w:ind w:left="-720"/>
        <w:rPr>
          <w:rStyle w:val="Hyperlink"/>
          <w:rFonts w:ascii="Arial" w:hAnsi="Arial" w:cs="Arial"/>
          <w:color w:val="FF0066"/>
          <w:sz w:val="22"/>
          <w:szCs w:val="22"/>
        </w:rPr>
      </w:pPr>
      <w:r w:rsidRPr="0059190E">
        <w:rPr>
          <w:rFonts w:ascii="Arial" w:eastAsia="Times New Roman" w:hAnsi="Arial" w:cs="Arial"/>
          <w:color w:val="DE0270"/>
          <w:kern w:val="0"/>
          <w:sz w:val="22"/>
          <w:szCs w:val="22"/>
          <w14:ligatures w14:val="none"/>
        </w:rPr>
        <w:t>[</w:t>
      </w:r>
      <w:r w:rsidRPr="0059190E">
        <w:rPr>
          <w:rFonts w:ascii="Arial" w:hAnsi="Arial" w:cs="Arial"/>
          <w:sz w:val="22"/>
          <w:szCs w:val="22"/>
        </w:rPr>
        <w:t xml:space="preserve">This email was sent by the Individual Life Insurance unit of The Prudential Insurance Company of America (Prudential), 213 Washington Street, Newark, NJ 07102. To unsubscribe from future Prudential Individual Life Insurance email marketing communications, please click </w:t>
      </w:r>
      <w:hyperlink r:id="rId7" w:history="1">
        <w:r w:rsidRPr="006F7711">
          <w:rPr>
            <w:rStyle w:val="Hyperlink"/>
            <w:rFonts w:ascii="Arial" w:hAnsi="Arial" w:cs="Arial"/>
            <w:color w:val="0070C0"/>
            <w:sz w:val="22"/>
            <w:szCs w:val="22"/>
          </w:rPr>
          <w:t>here</w:t>
        </w:r>
      </w:hyperlink>
      <w:r w:rsidRPr="0059190E">
        <w:rPr>
          <w:rStyle w:val="Hyperlink"/>
          <w:rFonts w:ascii="Arial" w:hAnsi="Arial" w:cs="Arial"/>
          <w:sz w:val="22"/>
          <w:szCs w:val="22"/>
        </w:rPr>
        <w:t>.</w:t>
      </w:r>
      <w:r w:rsidRPr="0059190E">
        <w:rPr>
          <w:rFonts w:ascii="Arial" w:eastAsia="Times New Roman" w:hAnsi="Arial" w:cs="Arial"/>
          <w:color w:val="DE0270"/>
          <w:kern w:val="0"/>
          <w:sz w:val="22"/>
          <w:szCs w:val="22"/>
          <w14:ligatures w14:val="none"/>
        </w:rPr>
        <w:t xml:space="preserve">] </w:t>
      </w:r>
    </w:p>
    <w:p w14:paraId="7E54CA8C" w14:textId="14933587" w:rsidR="001318CD" w:rsidRPr="0059190E" w:rsidRDefault="001318CD" w:rsidP="001318CD">
      <w:pPr>
        <w:spacing w:line="276" w:lineRule="auto"/>
        <w:ind w:left="-720"/>
        <w:rPr>
          <w:rFonts w:ascii="Arial" w:eastAsia="Times New Roman" w:hAnsi="Arial" w:cs="Arial"/>
          <w:color w:val="DE0270"/>
          <w:kern w:val="0"/>
          <w:sz w:val="22"/>
          <w:szCs w:val="22"/>
          <w14:ligatures w14:val="none"/>
        </w:rPr>
      </w:pPr>
      <w:r w:rsidRPr="0059190E">
        <w:rPr>
          <w:rFonts w:ascii="Arial" w:eastAsia="Times New Roman" w:hAnsi="Arial" w:cs="Arial"/>
          <w:color w:val="DE0270"/>
          <w:kern w:val="0"/>
          <w:sz w:val="22"/>
          <w:szCs w:val="22"/>
          <w14:ligatures w14:val="none"/>
        </w:rPr>
        <w:t xml:space="preserve">[*For </w:t>
      </w:r>
      <w:r w:rsidR="00B8425A" w:rsidRPr="0059190E">
        <w:rPr>
          <w:rFonts w:ascii="Arial" w:eastAsia="Times New Roman" w:hAnsi="Arial" w:cs="Arial"/>
          <w:color w:val="DE0270"/>
          <w:kern w:val="0"/>
          <w:sz w:val="22"/>
          <w:szCs w:val="22"/>
          <w14:ligatures w14:val="none"/>
        </w:rPr>
        <w:t>i</w:t>
      </w:r>
      <w:r w:rsidRPr="0059190E">
        <w:rPr>
          <w:rFonts w:ascii="Arial" w:eastAsia="Times New Roman" w:hAnsi="Arial" w:cs="Arial"/>
          <w:color w:val="DE0270"/>
          <w:kern w:val="0"/>
          <w:sz w:val="22"/>
          <w:szCs w:val="22"/>
          <w14:ligatures w14:val="none"/>
        </w:rPr>
        <w:t xml:space="preserve">ndependent </w:t>
      </w:r>
      <w:r w:rsidR="00B8425A" w:rsidRPr="0059190E">
        <w:rPr>
          <w:rFonts w:ascii="Arial" w:eastAsia="Times New Roman" w:hAnsi="Arial" w:cs="Arial"/>
          <w:color w:val="DE0270"/>
          <w:kern w:val="0"/>
          <w:sz w:val="22"/>
          <w:szCs w:val="22"/>
          <w14:ligatures w14:val="none"/>
        </w:rPr>
        <w:t>i</w:t>
      </w:r>
      <w:r w:rsidRPr="0059190E">
        <w:rPr>
          <w:rFonts w:ascii="Arial" w:eastAsia="Times New Roman" w:hAnsi="Arial" w:cs="Arial"/>
          <w:color w:val="DE0270"/>
          <w:kern w:val="0"/>
          <w:sz w:val="22"/>
          <w:szCs w:val="22"/>
          <w14:ligatures w14:val="none"/>
        </w:rPr>
        <w:t xml:space="preserve">nsurance </w:t>
      </w:r>
      <w:r w:rsidR="00B8425A" w:rsidRPr="0059190E">
        <w:rPr>
          <w:rFonts w:ascii="Arial" w:eastAsia="Times New Roman" w:hAnsi="Arial" w:cs="Arial"/>
          <w:color w:val="DE0270"/>
          <w:kern w:val="0"/>
          <w:sz w:val="22"/>
          <w:szCs w:val="22"/>
          <w14:ligatures w14:val="none"/>
        </w:rPr>
        <w:t>p</w:t>
      </w:r>
      <w:r w:rsidRPr="0059190E">
        <w:rPr>
          <w:rFonts w:ascii="Arial" w:eastAsia="Times New Roman" w:hAnsi="Arial" w:cs="Arial"/>
          <w:color w:val="DE0270"/>
          <w:kern w:val="0"/>
          <w:sz w:val="22"/>
          <w:szCs w:val="22"/>
          <w14:ligatures w14:val="none"/>
        </w:rPr>
        <w:t xml:space="preserve">roducers (DBA Independent):] </w:t>
      </w:r>
    </w:p>
    <w:p w14:paraId="180E4583" w14:textId="6D94B9C3" w:rsidR="0087190F" w:rsidRPr="0059190E" w:rsidRDefault="001318CD" w:rsidP="00180C35">
      <w:pPr>
        <w:spacing w:line="276" w:lineRule="auto"/>
        <w:ind w:left="-720"/>
        <w:rPr>
          <w:rFonts w:ascii="Arial" w:eastAsia="Times New Roman" w:hAnsi="Arial" w:cs="Arial"/>
          <w:color w:val="DE0270"/>
          <w:kern w:val="0"/>
          <w:sz w:val="22"/>
          <w:szCs w:val="22"/>
          <w14:ligatures w14:val="none"/>
        </w:rPr>
      </w:pPr>
      <w:r w:rsidRPr="0059190E">
        <w:rPr>
          <w:rFonts w:ascii="Arial" w:eastAsia="Times New Roman" w:hAnsi="Arial" w:cs="Arial"/>
          <w:color w:val="DE0270"/>
          <w:kern w:val="0"/>
          <w:sz w:val="22"/>
          <w:szCs w:val="22"/>
          <w14:ligatures w14:val="none"/>
        </w:rPr>
        <w:t>[Include your BD’s physical address and C</w:t>
      </w:r>
      <w:r w:rsidR="00EA15A0" w:rsidRPr="0059190E">
        <w:rPr>
          <w:rFonts w:ascii="Arial" w:eastAsia="Times New Roman" w:hAnsi="Arial" w:cs="Arial"/>
          <w:color w:val="DE0270"/>
          <w:kern w:val="0"/>
          <w:sz w:val="22"/>
          <w:szCs w:val="22"/>
          <w14:ligatures w14:val="none"/>
        </w:rPr>
        <w:t>AN</w:t>
      </w:r>
      <w:r w:rsidRPr="0059190E">
        <w:rPr>
          <w:rFonts w:ascii="Arial" w:eastAsia="Times New Roman" w:hAnsi="Arial" w:cs="Arial"/>
          <w:color w:val="DE0270"/>
          <w:kern w:val="0"/>
          <w:sz w:val="22"/>
          <w:szCs w:val="22"/>
          <w14:ligatures w14:val="none"/>
        </w:rPr>
        <w:t>-SPAM opt-out and unsubscribe information.]</w:t>
      </w:r>
    </w:p>
    <w:sectPr w:rsidR="0087190F" w:rsidRPr="0059190E" w:rsidSect="001002A6">
      <w:pgSz w:w="12240" w:h="15840"/>
      <w:pgMar w:top="540" w:right="126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F1"/>
    <w:multiLevelType w:val="multilevel"/>
    <w:tmpl w:val="9F28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FC638E"/>
    <w:multiLevelType w:val="hybridMultilevel"/>
    <w:tmpl w:val="829E6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9A223F"/>
    <w:multiLevelType w:val="hybridMultilevel"/>
    <w:tmpl w:val="3956103E"/>
    <w:lvl w:ilvl="0" w:tplc="BF082F70">
      <w:start w:val="1"/>
      <w:numFmt w:val="decimal"/>
      <w:pStyle w:val="Head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4951553">
    <w:abstractNumId w:val="2"/>
  </w:num>
  <w:num w:numId="2" w16cid:durableId="984703296">
    <w:abstractNumId w:val="0"/>
  </w:num>
  <w:num w:numId="3" w16cid:durableId="1179656596">
    <w:abstractNumId w:val="2"/>
    <w:lvlOverride w:ilvl="0">
      <w:startOverride w:val="1"/>
    </w:lvlOverride>
  </w:num>
  <w:num w:numId="4" w16cid:durableId="568271723">
    <w:abstractNumId w:val="2"/>
    <w:lvlOverride w:ilvl="0">
      <w:startOverride w:val="3"/>
    </w:lvlOverride>
  </w:num>
  <w:num w:numId="5" w16cid:durableId="64642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D6B"/>
    <w:rsid w:val="0002475B"/>
    <w:rsid w:val="0003738D"/>
    <w:rsid w:val="000452BB"/>
    <w:rsid w:val="00046462"/>
    <w:rsid w:val="00051440"/>
    <w:rsid w:val="00055CA6"/>
    <w:rsid w:val="00074396"/>
    <w:rsid w:val="000755AC"/>
    <w:rsid w:val="00075D6B"/>
    <w:rsid w:val="00081BBF"/>
    <w:rsid w:val="000A4D0E"/>
    <w:rsid w:val="000B4C76"/>
    <w:rsid w:val="000C16B2"/>
    <w:rsid w:val="000C4B94"/>
    <w:rsid w:val="000C5351"/>
    <w:rsid w:val="000C58C3"/>
    <w:rsid w:val="001002A6"/>
    <w:rsid w:val="00113B28"/>
    <w:rsid w:val="001318CD"/>
    <w:rsid w:val="00134F88"/>
    <w:rsid w:val="00136660"/>
    <w:rsid w:val="00136DF3"/>
    <w:rsid w:val="001503ED"/>
    <w:rsid w:val="00152FC8"/>
    <w:rsid w:val="00170F0B"/>
    <w:rsid w:val="00180C35"/>
    <w:rsid w:val="001939CA"/>
    <w:rsid w:val="001B2DF7"/>
    <w:rsid w:val="001B6209"/>
    <w:rsid w:val="001C67B1"/>
    <w:rsid w:val="001E41AC"/>
    <w:rsid w:val="001F2969"/>
    <w:rsid w:val="0021617F"/>
    <w:rsid w:val="0022180F"/>
    <w:rsid w:val="00224DC4"/>
    <w:rsid w:val="00232A2B"/>
    <w:rsid w:val="00234A63"/>
    <w:rsid w:val="0024549F"/>
    <w:rsid w:val="00273B02"/>
    <w:rsid w:val="002822AC"/>
    <w:rsid w:val="002845C0"/>
    <w:rsid w:val="002A3A58"/>
    <w:rsid w:val="002A4259"/>
    <w:rsid w:val="002C5517"/>
    <w:rsid w:val="002C717F"/>
    <w:rsid w:val="002C77CD"/>
    <w:rsid w:val="002E519B"/>
    <w:rsid w:val="002E56C4"/>
    <w:rsid w:val="002F254D"/>
    <w:rsid w:val="0030065B"/>
    <w:rsid w:val="0030111B"/>
    <w:rsid w:val="0032040B"/>
    <w:rsid w:val="00321F39"/>
    <w:rsid w:val="0032330C"/>
    <w:rsid w:val="00326F9F"/>
    <w:rsid w:val="003353A3"/>
    <w:rsid w:val="00335A94"/>
    <w:rsid w:val="00337AF2"/>
    <w:rsid w:val="0035650C"/>
    <w:rsid w:val="0036509E"/>
    <w:rsid w:val="00366225"/>
    <w:rsid w:val="00370DA9"/>
    <w:rsid w:val="003736BA"/>
    <w:rsid w:val="00382448"/>
    <w:rsid w:val="003A3415"/>
    <w:rsid w:val="003A4F95"/>
    <w:rsid w:val="003B5C3C"/>
    <w:rsid w:val="003C0189"/>
    <w:rsid w:val="003D3813"/>
    <w:rsid w:val="003E7D6B"/>
    <w:rsid w:val="003F644B"/>
    <w:rsid w:val="00433ED5"/>
    <w:rsid w:val="00447B7D"/>
    <w:rsid w:val="0046266B"/>
    <w:rsid w:val="00487FD9"/>
    <w:rsid w:val="004931EA"/>
    <w:rsid w:val="004A76C0"/>
    <w:rsid w:val="004C1608"/>
    <w:rsid w:val="004E00D9"/>
    <w:rsid w:val="004F5D2C"/>
    <w:rsid w:val="00506A01"/>
    <w:rsid w:val="005263E5"/>
    <w:rsid w:val="00536D61"/>
    <w:rsid w:val="00541D85"/>
    <w:rsid w:val="00547AE9"/>
    <w:rsid w:val="005577E7"/>
    <w:rsid w:val="00565600"/>
    <w:rsid w:val="005872CB"/>
    <w:rsid w:val="0059190E"/>
    <w:rsid w:val="00591BF2"/>
    <w:rsid w:val="005A10AF"/>
    <w:rsid w:val="005A592A"/>
    <w:rsid w:val="005B4DEF"/>
    <w:rsid w:val="005E0899"/>
    <w:rsid w:val="005E79DF"/>
    <w:rsid w:val="005E7DAE"/>
    <w:rsid w:val="005F645B"/>
    <w:rsid w:val="00607E36"/>
    <w:rsid w:val="00614B0A"/>
    <w:rsid w:val="006375DA"/>
    <w:rsid w:val="00652683"/>
    <w:rsid w:val="006749A4"/>
    <w:rsid w:val="0068369B"/>
    <w:rsid w:val="00687A95"/>
    <w:rsid w:val="006D1E2C"/>
    <w:rsid w:val="006D3985"/>
    <w:rsid w:val="006E20DD"/>
    <w:rsid w:val="006F7711"/>
    <w:rsid w:val="0070259C"/>
    <w:rsid w:val="00725F23"/>
    <w:rsid w:val="00726B69"/>
    <w:rsid w:val="00732389"/>
    <w:rsid w:val="00734BF4"/>
    <w:rsid w:val="00753203"/>
    <w:rsid w:val="007660F4"/>
    <w:rsid w:val="00776862"/>
    <w:rsid w:val="00786FC6"/>
    <w:rsid w:val="00791599"/>
    <w:rsid w:val="007928DE"/>
    <w:rsid w:val="00794C5B"/>
    <w:rsid w:val="007951C9"/>
    <w:rsid w:val="00797EA7"/>
    <w:rsid w:val="007A2CFD"/>
    <w:rsid w:val="007A3753"/>
    <w:rsid w:val="007A389C"/>
    <w:rsid w:val="007B6B53"/>
    <w:rsid w:val="007C42C6"/>
    <w:rsid w:val="007D0EA8"/>
    <w:rsid w:val="007E0F04"/>
    <w:rsid w:val="007E555C"/>
    <w:rsid w:val="007E5A22"/>
    <w:rsid w:val="007E6113"/>
    <w:rsid w:val="00802F69"/>
    <w:rsid w:val="00803F28"/>
    <w:rsid w:val="00804185"/>
    <w:rsid w:val="00812652"/>
    <w:rsid w:val="00817677"/>
    <w:rsid w:val="00831DB8"/>
    <w:rsid w:val="00852071"/>
    <w:rsid w:val="00854233"/>
    <w:rsid w:val="00855D1D"/>
    <w:rsid w:val="00861335"/>
    <w:rsid w:val="0087190F"/>
    <w:rsid w:val="00873363"/>
    <w:rsid w:val="00896BCA"/>
    <w:rsid w:val="00897B31"/>
    <w:rsid w:val="008A35C7"/>
    <w:rsid w:val="008A422B"/>
    <w:rsid w:val="008B0F23"/>
    <w:rsid w:val="008B1D1C"/>
    <w:rsid w:val="008F1E46"/>
    <w:rsid w:val="008F2D85"/>
    <w:rsid w:val="008F56A4"/>
    <w:rsid w:val="00902743"/>
    <w:rsid w:val="00903BBB"/>
    <w:rsid w:val="00927BB0"/>
    <w:rsid w:val="00931243"/>
    <w:rsid w:val="00933D65"/>
    <w:rsid w:val="00952C20"/>
    <w:rsid w:val="00953A44"/>
    <w:rsid w:val="00953C89"/>
    <w:rsid w:val="00967D6B"/>
    <w:rsid w:val="00971F61"/>
    <w:rsid w:val="009747A7"/>
    <w:rsid w:val="00996A0E"/>
    <w:rsid w:val="009A37DE"/>
    <w:rsid w:val="009C1ECE"/>
    <w:rsid w:val="009F4971"/>
    <w:rsid w:val="00A12494"/>
    <w:rsid w:val="00A470CF"/>
    <w:rsid w:val="00A559FA"/>
    <w:rsid w:val="00A60CCC"/>
    <w:rsid w:val="00A649A9"/>
    <w:rsid w:val="00A92E7B"/>
    <w:rsid w:val="00AB21F1"/>
    <w:rsid w:val="00AC4285"/>
    <w:rsid w:val="00AE10E9"/>
    <w:rsid w:val="00AE7004"/>
    <w:rsid w:val="00B061F1"/>
    <w:rsid w:val="00B21D0E"/>
    <w:rsid w:val="00B240CE"/>
    <w:rsid w:val="00B41D98"/>
    <w:rsid w:val="00B4523D"/>
    <w:rsid w:val="00B51D6E"/>
    <w:rsid w:val="00B5370C"/>
    <w:rsid w:val="00B53803"/>
    <w:rsid w:val="00B6653C"/>
    <w:rsid w:val="00B678F1"/>
    <w:rsid w:val="00B8425A"/>
    <w:rsid w:val="00B84587"/>
    <w:rsid w:val="00B96836"/>
    <w:rsid w:val="00BA43A4"/>
    <w:rsid w:val="00BE262C"/>
    <w:rsid w:val="00BF0286"/>
    <w:rsid w:val="00C03056"/>
    <w:rsid w:val="00C13850"/>
    <w:rsid w:val="00C430A1"/>
    <w:rsid w:val="00C44DB5"/>
    <w:rsid w:val="00C64338"/>
    <w:rsid w:val="00C80C0A"/>
    <w:rsid w:val="00C8667E"/>
    <w:rsid w:val="00C92309"/>
    <w:rsid w:val="00CC019E"/>
    <w:rsid w:val="00CC384A"/>
    <w:rsid w:val="00CC3F47"/>
    <w:rsid w:val="00CC4F97"/>
    <w:rsid w:val="00CC5323"/>
    <w:rsid w:val="00CE2181"/>
    <w:rsid w:val="00CF10AF"/>
    <w:rsid w:val="00CF28C7"/>
    <w:rsid w:val="00D3118A"/>
    <w:rsid w:val="00D87567"/>
    <w:rsid w:val="00D95302"/>
    <w:rsid w:val="00D978DB"/>
    <w:rsid w:val="00DA3F75"/>
    <w:rsid w:val="00DA6526"/>
    <w:rsid w:val="00DB6939"/>
    <w:rsid w:val="00DB6E6D"/>
    <w:rsid w:val="00DD7C49"/>
    <w:rsid w:val="00DE42A7"/>
    <w:rsid w:val="00DE56DB"/>
    <w:rsid w:val="00DE7EBA"/>
    <w:rsid w:val="00E01F62"/>
    <w:rsid w:val="00E24851"/>
    <w:rsid w:val="00E25A23"/>
    <w:rsid w:val="00E27267"/>
    <w:rsid w:val="00E3046C"/>
    <w:rsid w:val="00E30C78"/>
    <w:rsid w:val="00E369DB"/>
    <w:rsid w:val="00E42CBB"/>
    <w:rsid w:val="00E5419F"/>
    <w:rsid w:val="00E73120"/>
    <w:rsid w:val="00E77BF6"/>
    <w:rsid w:val="00EA0624"/>
    <w:rsid w:val="00EA15A0"/>
    <w:rsid w:val="00EA3C5C"/>
    <w:rsid w:val="00EC30C1"/>
    <w:rsid w:val="00EE0CED"/>
    <w:rsid w:val="00EE1472"/>
    <w:rsid w:val="00EE5DCB"/>
    <w:rsid w:val="00EE6F21"/>
    <w:rsid w:val="00EF55ED"/>
    <w:rsid w:val="00F03A34"/>
    <w:rsid w:val="00F11C90"/>
    <w:rsid w:val="00F120AF"/>
    <w:rsid w:val="00F20B1C"/>
    <w:rsid w:val="00F349A6"/>
    <w:rsid w:val="00F35C40"/>
    <w:rsid w:val="00F60C78"/>
    <w:rsid w:val="00F703D8"/>
    <w:rsid w:val="00F716B1"/>
    <w:rsid w:val="00F82A1A"/>
    <w:rsid w:val="00F92482"/>
    <w:rsid w:val="00F96109"/>
    <w:rsid w:val="00F97881"/>
    <w:rsid w:val="00FA1A25"/>
    <w:rsid w:val="00FB46F2"/>
    <w:rsid w:val="00FD00FE"/>
    <w:rsid w:val="00FD7068"/>
    <w:rsid w:val="00FE4E5A"/>
    <w:rsid w:val="00FF231E"/>
    <w:rsid w:val="00FF5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7BB03"/>
  <w15:chartTrackingRefBased/>
  <w15:docId w15:val="{4388EDCF-F626-1D43-8D83-10489684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D6B"/>
    <w:pPr>
      <w:spacing w:after="160"/>
    </w:pPr>
  </w:style>
  <w:style w:type="paragraph" w:styleId="Heading1">
    <w:name w:val="heading 1"/>
    <w:basedOn w:val="Normal"/>
    <w:next w:val="Normal"/>
    <w:link w:val="Heading1Char"/>
    <w:uiPriority w:val="9"/>
    <w:qFormat/>
    <w:rsid w:val="00967D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D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D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D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D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D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D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D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D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D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D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D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D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D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D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D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D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D6B"/>
    <w:rPr>
      <w:rFonts w:eastAsiaTheme="majorEastAsia" w:cstheme="majorBidi"/>
      <w:color w:val="272727" w:themeColor="text1" w:themeTint="D8"/>
    </w:rPr>
  </w:style>
  <w:style w:type="paragraph" w:styleId="Title">
    <w:name w:val="Title"/>
    <w:basedOn w:val="Normal"/>
    <w:next w:val="Normal"/>
    <w:link w:val="TitleChar"/>
    <w:uiPriority w:val="10"/>
    <w:qFormat/>
    <w:rsid w:val="00967D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D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D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D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D6B"/>
    <w:pPr>
      <w:spacing w:before="160"/>
      <w:jc w:val="center"/>
    </w:pPr>
    <w:rPr>
      <w:i/>
      <w:iCs/>
      <w:color w:val="404040" w:themeColor="text1" w:themeTint="BF"/>
    </w:rPr>
  </w:style>
  <w:style w:type="character" w:customStyle="1" w:styleId="QuoteChar">
    <w:name w:val="Quote Char"/>
    <w:basedOn w:val="DefaultParagraphFont"/>
    <w:link w:val="Quote"/>
    <w:uiPriority w:val="29"/>
    <w:rsid w:val="00967D6B"/>
    <w:rPr>
      <w:i/>
      <w:iCs/>
      <w:color w:val="404040" w:themeColor="text1" w:themeTint="BF"/>
    </w:rPr>
  </w:style>
  <w:style w:type="paragraph" w:styleId="ListParagraph">
    <w:name w:val="List Paragraph"/>
    <w:basedOn w:val="Normal"/>
    <w:uiPriority w:val="34"/>
    <w:qFormat/>
    <w:rsid w:val="00967D6B"/>
    <w:pPr>
      <w:ind w:left="720"/>
      <w:contextualSpacing/>
    </w:pPr>
  </w:style>
  <w:style w:type="character" w:styleId="IntenseEmphasis">
    <w:name w:val="Intense Emphasis"/>
    <w:basedOn w:val="DefaultParagraphFont"/>
    <w:uiPriority w:val="21"/>
    <w:qFormat/>
    <w:rsid w:val="00967D6B"/>
    <w:rPr>
      <w:i/>
      <w:iCs/>
      <w:color w:val="0F4761" w:themeColor="accent1" w:themeShade="BF"/>
    </w:rPr>
  </w:style>
  <w:style w:type="paragraph" w:styleId="IntenseQuote">
    <w:name w:val="Intense Quote"/>
    <w:basedOn w:val="Normal"/>
    <w:next w:val="Normal"/>
    <w:link w:val="IntenseQuoteChar"/>
    <w:uiPriority w:val="30"/>
    <w:qFormat/>
    <w:rsid w:val="00967D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D6B"/>
    <w:rPr>
      <w:i/>
      <w:iCs/>
      <w:color w:val="0F4761" w:themeColor="accent1" w:themeShade="BF"/>
    </w:rPr>
  </w:style>
  <w:style w:type="character" w:styleId="IntenseReference">
    <w:name w:val="Intense Reference"/>
    <w:basedOn w:val="DefaultParagraphFont"/>
    <w:uiPriority w:val="32"/>
    <w:qFormat/>
    <w:rsid w:val="00967D6B"/>
    <w:rPr>
      <w:b/>
      <w:bCs/>
      <w:smallCaps/>
      <w:color w:val="0F4761" w:themeColor="accent1" w:themeShade="BF"/>
      <w:spacing w:val="5"/>
    </w:rPr>
  </w:style>
  <w:style w:type="paragraph" w:customStyle="1" w:styleId="He-2">
    <w:name w:val="He-2"/>
    <w:basedOn w:val="Normal"/>
    <w:qFormat/>
    <w:rsid w:val="00967D6B"/>
    <w:pPr>
      <w:autoSpaceDE w:val="0"/>
      <w:autoSpaceDN w:val="0"/>
      <w:adjustRightInd w:val="0"/>
      <w:spacing w:before="480" w:after="0"/>
      <w:outlineLvl w:val="1"/>
    </w:pPr>
    <w:rPr>
      <w:rFonts w:eastAsia="Times New Roman" w:cstheme="minorHAnsi"/>
      <w:color w:val="000000" w:themeColor="text1"/>
      <w:kern w:val="0"/>
      <w:sz w:val="22"/>
      <w:szCs w:val="22"/>
      <w14:ligatures w14:val="none"/>
    </w:rPr>
  </w:style>
  <w:style w:type="paragraph" w:customStyle="1" w:styleId="Headinglevel1">
    <w:name w:val="Headinglevel1"/>
    <w:basedOn w:val="Normal"/>
    <w:qFormat/>
    <w:rsid w:val="00967D6B"/>
    <w:pPr>
      <w:spacing w:after="0"/>
      <w:outlineLvl w:val="0"/>
    </w:pPr>
    <w:rPr>
      <w:rFonts w:eastAsia="Times New Roman" w:cstheme="minorHAnsi"/>
      <w:b/>
      <w:bCs/>
      <w:color w:val="156082" w:themeColor="accent1"/>
      <w:kern w:val="0"/>
      <w:sz w:val="22"/>
      <w:szCs w:val="22"/>
      <w14:ligatures w14:val="none"/>
    </w:rPr>
  </w:style>
  <w:style w:type="character" w:customStyle="1" w:styleId="normaltextrun">
    <w:name w:val="normaltextrun"/>
    <w:basedOn w:val="DefaultParagraphFont"/>
    <w:rsid w:val="00967D6B"/>
  </w:style>
  <w:style w:type="character" w:styleId="Hyperlink">
    <w:name w:val="Hyperlink"/>
    <w:basedOn w:val="DefaultParagraphFont"/>
    <w:uiPriority w:val="99"/>
    <w:unhideWhenUsed/>
    <w:rsid w:val="001318CD"/>
    <w:rPr>
      <w:color w:val="0000FF"/>
      <w:u w:val="single"/>
    </w:rPr>
  </w:style>
  <w:style w:type="paragraph" w:styleId="NormalWeb">
    <w:name w:val="Normal (Web)"/>
    <w:basedOn w:val="Normal"/>
    <w:uiPriority w:val="99"/>
    <w:unhideWhenUsed/>
    <w:rsid w:val="001318CD"/>
    <w:pPr>
      <w:spacing w:before="100" w:beforeAutospacing="1" w:after="100" w:afterAutospacing="1"/>
    </w:pPr>
    <w:rPr>
      <w:rFonts w:ascii="Times New Roman" w:eastAsia="Times New Roman" w:hAnsi="Times New Roman" w:cs="Times New Roman"/>
      <w:kern w:val="0"/>
      <w14:ligatures w14:val="none"/>
    </w:rPr>
  </w:style>
  <w:style w:type="character" w:customStyle="1" w:styleId="ms-rtefontface-5">
    <w:name w:val="ms-rtefontface-5"/>
    <w:basedOn w:val="DefaultParagraphFont"/>
    <w:rsid w:val="001318CD"/>
  </w:style>
  <w:style w:type="character" w:customStyle="1" w:styleId="baec5a81-e4d6-4674-97f3-e9220f0136c1">
    <w:name w:val="baec5a81-e4d6-4674-97f3-e9220f0136c1"/>
    <w:basedOn w:val="DefaultParagraphFont"/>
    <w:rsid w:val="001318CD"/>
  </w:style>
  <w:style w:type="character" w:customStyle="1" w:styleId="ms-rtethemeforecolor-2-0">
    <w:name w:val="ms-rtethemeforecolor-2-0"/>
    <w:basedOn w:val="DefaultParagraphFont"/>
    <w:rsid w:val="001318CD"/>
  </w:style>
  <w:style w:type="character" w:customStyle="1" w:styleId="ms-rtefontsize-2">
    <w:name w:val="ms-rtefontsize-2"/>
    <w:basedOn w:val="DefaultParagraphFont"/>
    <w:rsid w:val="001318CD"/>
  </w:style>
  <w:style w:type="paragraph" w:customStyle="1" w:styleId="Head3">
    <w:name w:val="Head 3"/>
    <w:basedOn w:val="Heading3"/>
    <w:qFormat/>
    <w:rsid w:val="001318CD"/>
    <w:pPr>
      <w:spacing w:before="240" w:after="40" w:line="276" w:lineRule="auto"/>
      <w:ind w:left="-720"/>
    </w:pPr>
    <w:rPr>
      <w:rFonts w:ascii="Calibri" w:hAnsi="Calibri" w:cs="Calibri"/>
      <w:color w:val="DE0270"/>
      <w:sz w:val="22"/>
    </w:rPr>
  </w:style>
  <w:style w:type="paragraph" w:customStyle="1" w:styleId="Highlightedtext">
    <w:name w:val="Highlighted text"/>
    <w:basedOn w:val="Normal"/>
    <w:next w:val="Normal"/>
    <w:qFormat/>
    <w:rsid w:val="001318CD"/>
    <w:pPr>
      <w:spacing w:before="40" w:after="0" w:line="276" w:lineRule="auto"/>
      <w:ind w:left="-720"/>
    </w:pPr>
    <w:rPr>
      <w:rFonts w:ascii="Calibri" w:eastAsiaTheme="majorEastAsia" w:hAnsi="Calibri" w:cs="Calibri"/>
      <w:color w:val="DE0270"/>
      <w:sz w:val="22"/>
      <w:szCs w:val="22"/>
    </w:rPr>
  </w:style>
  <w:style w:type="paragraph" w:styleId="Revision">
    <w:name w:val="Revision"/>
    <w:hidden/>
    <w:uiPriority w:val="99"/>
    <w:semiHidden/>
    <w:rsid w:val="00C44DB5"/>
  </w:style>
  <w:style w:type="paragraph" w:customStyle="1" w:styleId="Head1">
    <w:name w:val="Head 1"/>
    <w:basedOn w:val="Heading1"/>
    <w:qFormat/>
    <w:rsid w:val="00927BB0"/>
    <w:pPr>
      <w:numPr>
        <w:numId w:val="1"/>
      </w:numPr>
    </w:pPr>
    <w:rPr>
      <w:rFonts w:ascii="Calibri" w:hAnsi="Calibri" w:cs="Calibri"/>
      <w:color w:val="000000" w:themeColor="text1"/>
      <w:sz w:val="22"/>
      <w:szCs w:val="22"/>
    </w:rPr>
  </w:style>
  <w:style w:type="paragraph" w:customStyle="1" w:styleId="Head2">
    <w:name w:val="Head 2"/>
    <w:basedOn w:val="Head3"/>
    <w:qFormat/>
    <w:rsid w:val="003A4F95"/>
    <w:pPr>
      <w:outlineLvl w:val="1"/>
    </w:pPr>
  </w:style>
  <w:style w:type="character" w:styleId="CommentReference">
    <w:name w:val="annotation reference"/>
    <w:basedOn w:val="DefaultParagraphFont"/>
    <w:uiPriority w:val="99"/>
    <w:semiHidden/>
    <w:unhideWhenUsed/>
    <w:rsid w:val="00732389"/>
    <w:rPr>
      <w:sz w:val="16"/>
      <w:szCs w:val="16"/>
    </w:rPr>
  </w:style>
  <w:style w:type="paragraph" w:styleId="CommentText">
    <w:name w:val="annotation text"/>
    <w:basedOn w:val="Normal"/>
    <w:link w:val="CommentTextChar"/>
    <w:uiPriority w:val="99"/>
    <w:unhideWhenUsed/>
    <w:rsid w:val="00732389"/>
    <w:rPr>
      <w:sz w:val="20"/>
      <w:szCs w:val="20"/>
    </w:rPr>
  </w:style>
  <w:style w:type="character" w:customStyle="1" w:styleId="CommentTextChar">
    <w:name w:val="Comment Text Char"/>
    <w:basedOn w:val="DefaultParagraphFont"/>
    <w:link w:val="CommentText"/>
    <w:uiPriority w:val="99"/>
    <w:rsid w:val="00732389"/>
    <w:rPr>
      <w:sz w:val="20"/>
      <w:szCs w:val="20"/>
    </w:rPr>
  </w:style>
  <w:style w:type="paragraph" w:styleId="CommentSubject">
    <w:name w:val="annotation subject"/>
    <w:basedOn w:val="CommentText"/>
    <w:next w:val="CommentText"/>
    <w:link w:val="CommentSubjectChar"/>
    <w:uiPriority w:val="99"/>
    <w:semiHidden/>
    <w:unhideWhenUsed/>
    <w:rsid w:val="00732389"/>
    <w:rPr>
      <w:b/>
      <w:bCs/>
    </w:rPr>
  </w:style>
  <w:style w:type="character" w:customStyle="1" w:styleId="CommentSubjectChar">
    <w:name w:val="Comment Subject Char"/>
    <w:basedOn w:val="CommentTextChar"/>
    <w:link w:val="CommentSubject"/>
    <w:uiPriority w:val="99"/>
    <w:semiHidden/>
    <w:rsid w:val="00732389"/>
    <w:rPr>
      <w:b/>
      <w:bCs/>
      <w:sz w:val="20"/>
      <w:szCs w:val="20"/>
    </w:rPr>
  </w:style>
  <w:style w:type="character" w:styleId="FollowedHyperlink">
    <w:name w:val="FollowedHyperlink"/>
    <w:basedOn w:val="DefaultParagraphFont"/>
    <w:uiPriority w:val="99"/>
    <w:semiHidden/>
    <w:unhideWhenUsed/>
    <w:rsid w:val="005E79DF"/>
    <w:rPr>
      <w:color w:val="96607D" w:themeColor="followedHyperlink"/>
      <w:u w:val="single"/>
    </w:rPr>
  </w:style>
  <w:style w:type="character" w:styleId="UnresolvedMention">
    <w:name w:val="Unresolved Mention"/>
    <w:basedOn w:val="DefaultParagraphFont"/>
    <w:uiPriority w:val="99"/>
    <w:semiHidden/>
    <w:unhideWhenUsed/>
    <w:rsid w:val="006F7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98948">
      <w:bodyDiv w:val="1"/>
      <w:marLeft w:val="0"/>
      <w:marRight w:val="0"/>
      <w:marTop w:val="0"/>
      <w:marBottom w:val="0"/>
      <w:divBdr>
        <w:top w:val="none" w:sz="0" w:space="0" w:color="auto"/>
        <w:left w:val="none" w:sz="0" w:space="0" w:color="auto"/>
        <w:bottom w:val="none" w:sz="0" w:space="0" w:color="auto"/>
        <w:right w:val="none" w:sz="0" w:space="0" w:color="auto"/>
      </w:divBdr>
    </w:div>
    <w:div w:id="638388781">
      <w:bodyDiv w:val="1"/>
      <w:marLeft w:val="0"/>
      <w:marRight w:val="0"/>
      <w:marTop w:val="0"/>
      <w:marBottom w:val="0"/>
      <w:divBdr>
        <w:top w:val="none" w:sz="0" w:space="0" w:color="auto"/>
        <w:left w:val="none" w:sz="0" w:space="0" w:color="auto"/>
        <w:bottom w:val="none" w:sz="0" w:space="0" w:color="auto"/>
        <w:right w:val="none" w:sz="0" w:space="0" w:color="auto"/>
      </w:divBdr>
    </w:div>
    <w:div w:id="1008947368">
      <w:bodyDiv w:val="1"/>
      <w:marLeft w:val="0"/>
      <w:marRight w:val="0"/>
      <w:marTop w:val="0"/>
      <w:marBottom w:val="0"/>
      <w:divBdr>
        <w:top w:val="none" w:sz="0" w:space="0" w:color="auto"/>
        <w:left w:val="none" w:sz="0" w:space="0" w:color="auto"/>
        <w:bottom w:val="none" w:sz="0" w:space="0" w:color="auto"/>
        <w:right w:val="none" w:sz="0" w:space="0" w:color="auto"/>
      </w:divBdr>
      <w:divsChild>
        <w:div w:id="1623414471">
          <w:marLeft w:val="0"/>
          <w:marRight w:val="0"/>
          <w:marTop w:val="0"/>
          <w:marBottom w:val="0"/>
          <w:divBdr>
            <w:top w:val="none" w:sz="0" w:space="0" w:color="auto"/>
            <w:left w:val="none" w:sz="0" w:space="0" w:color="auto"/>
            <w:bottom w:val="none" w:sz="0" w:space="0" w:color="auto"/>
            <w:right w:val="none" w:sz="0" w:space="0" w:color="auto"/>
          </w:divBdr>
          <w:divsChild>
            <w:div w:id="2003580334">
              <w:marLeft w:val="0"/>
              <w:marRight w:val="0"/>
              <w:marTop w:val="0"/>
              <w:marBottom w:val="0"/>
              <w:divBdr>
                <w:top w:val="none" w:sz="0" w:space="0" w:color="auto"/>
                <w:left w:val="none" w:sz="0" w:space="0" w:color="auto"/>
                <w:bottom w:val="none" w:sz="0" w:space="0" w:color="auto"/>
                <w:right w:val="none" w:sz="0" w:space="0" w:color="auto"/>
              </w:divBdr>
              <w:divsChild>
                <w:div w:id="936402470">
                  <w:marLeft w:val="0"/>
                  <w:marRight w:val="0"/>
                  <w:marTop w:val="0"/>
                  <w:marBottom w:val="0"/>
                  <w:divBdr>
                    <w:top w:val="none" w:sz="0" w:space="0" w:color="auto"/>
                    <w:left w:val="none" w:sz="0" w:space="0" w:color="auto"/>
                    <w:bottom w:val="none" w:sz="0" w:space="0" w:color="auto"/>
                    <w:right w:val="none" w:sz="0" w:space="0" w:color="auto"/>
                  </w:divBdr>
                  <w:divsChild>
                    <w:div w:id="19811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261990">
      <w:bodyDiv w:val="1"/>
      <w:marLeft w:val="0"/>
      <w:marRight w:val="0"/>
      <w:marTop w:val="0"/>
      <w:marBottom w:val="0"/>
      <w:divBdr>
        <w:top w:val="none" w:sz="0" w:space="0" w:color="auto"/>
        <w:left w:val="none" w:sz="0" w:space="0" w:color="auto"/>
        <w:bottom w:val="none" w:sz="0" w:space="0" w:color="auto"/>
        <w:right w:val="none" w:sz="0" w:space="0" w:color="auto"/>
      </w:divBdr>
      <w:divsChild>
        <w:div w:id="1753238562">
          <w:marLeft w:val="0"/>
          <w:marRight w:val="0"/>
          <w:marTop w:val="0"/>
          <w:marBottom w:val="0"/>
          <w:divBdr>
            <w:top w:val="none" w:sz="0" w:space="0" w:color="auto"/>
            <w:left w:val="none" w:sz="0" w:space="0" w:color="auto"/>
            <w:bottom w:val="none" w:sz="0" w:space="0" w:color="auto"/>
            <w:right w:val="none" w:sz="0" w:space="0" w:color="auto"/>
          </w:divBdr>
          <w:divsChild>
            <w:div w:id="1588031128">
              <w:marLeft w:val="0"/>
              <w:marRight w:val="0"/>
              <w:marTop w:val="0"/>
              <w:marBottom w:val="0"/>
              <w:divBdr>
                <w:top w:val="none" w:sz="0" w:space="0" w:color="auto"/>
                <w:left w:val="none" w:sz="0" w:space="0" w:color="auto"/>
                <w:bottom w:val="none" w:sz="0" w:space="0" w:color="auto"/>
                <w:right w:val="none" w:sz="0" w:space="0" w:color="auto"/>
              </w:divBdr>
              <w:divsChild>
                <w:div w:id="999968509">
                  <w:marLeft w:val="0"/>
                  <w:marRight w:val="0"/>
                  <w:marTop w:val="0"/>
                  <w:marBottom w:val="0"/>
                  <w:divBdr>
                    <w:top w:val="none" w:sz="0" w:space="0" w:color="auto"/>
                    <w:left w:val="none" w:sz="0" w:space="0" w:color="auto"/>
                    <w:bottom w:val="none" w:sz="0" w:space="0" w:color="auto"/>
                    <w:right w:val="none" w:sz="0" w:space="0" w:color="auto"/>
                  </w:divBdr>
                  <w:divsChild>
                    <w:div w:id="55785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ges.discover-prudential.com/unsubscrib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8BBAE-E1C8-4EB0-A723-88ED9EA22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August Sales Kit B2C email template</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Sales Kit B2C email template</dc:title>
  <dc:subject/>
  <dc:creator>Prudential</dc:creator>
  <cp:keywords/>
  <dc:description/>
  <cp:lastModifiedBy>Rebecca Nappi</cp:lastModifiedBy>
  <cp:revision>2</cp:revision>
  <cp:lastPrinted>2024-09-12T11:17:00Z</cp:lastPrinted>
  <dcterms:created xsi:type="dcterms:W3CDTF">2024-09-12T13:07:00Z</dcterms:created>
  <dcterms:modified xsi:type="dcterms:W3CDTF">2024-09-12T13:07:00Z</dcterms:modified>
</cp:coreProperties>
</file>